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3E880" w14:textId="77777777" w:rsidR="00B40B7E" w:rsidRPr="00F4224E" w:rsidRDefault="00F12AEF" w:rsidP="00F12AEF">
      <w:pPr>
        <w:pStyle w:val="Domylnie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4224E">
        <w:rPr>
          <w:rFonts w:ascii="Times New Roman" w:hAnsi="Times New Roman" w:cs="Times New Roman"/>
          <w:b/>
          <w:sz w:val="48"/>
          <w:szCs w:val="48"/>
        </w:rPr>
        <w:t>PROFIL WODNY KĄPIELISKA „</w:t>
      </w:r>
      <w:r w:rsidR="0032093D">
        <w:rPr>
          <w:rFonts w:ascii="Times New Roman" w:hAnsi="Times New Roman" w:cs="Times New Roman"/>
          <w:b/>
          <w:sz w:val="48"/>
          <w:szCs w:val="48"/>
        </w:rPr>
        <w:t>GOŁUBIE</w:t>
      </w:r>
      <w:r w:rsidR="0032093D" w:rsidRPr="00F4224E">
        <w:rPr>
          <w:rFonts w:ascii="Times New Roman" w:hAnsi="Times New Roman" w:cs="Times New Roman"/>
          <w:b/>
          <w:sz w:val="48"/>
          <w:szCs w:val="48"/>
        </w:rPr>
        <w:t>”</w:t>
      </w:r>
    </w:p>
    <w:p w14:paraId="7B9B1F8F" w14:textId="77777777" w:rsidR="00F12AEF" w:rsidRPr="00F4224E" w:rsidRDefault="00F12AEF" w:rsidP="00F12AEF">
      <w:pPr>
        <w:pStyle w:val="Domylnie"/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0" w:type="auto"/>
        <w:jc w:val="center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545"/>
        <w:gridCol w:w="3167"/>
        <w:gridCol w:w="1086"/>
        <w:gridCol w:w="3657"/>
      </w:tblGrid>
      <w:tr w:rsidR="00B40B7E" w:rsidRPr="00F4224E" w14:paraId="43F09570" w14:textId="77777777" w:rsidTr="00991CB6">
        <w:trPr>
          <w:jc w:val="center"/>
        </w:trPr>
        <w:tc>
          <w:tcPr>
            <w:tcW w:w="8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169F79" w14:textId="77777777" w:rsidR="00B40B7E" w:rsidRPr="00F4224E" w:rsidRDefault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A. Informacje podstawowe</w:t>
            </w:r>
          </w:p>
        </w:tc>
      </w:tr>
      <w:tr w:rsidR="00B40B7E" w:rsidRPr="00F4224E" w14:paraId="748765BB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A1B12A" w14:textId="77777777" w:rsidR="00B40B7E" w:rsidRPr="00F4224E" w:rsidRDefault="00B40B7E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I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16A366" w14:textId="77777777" w:rsidR="00B40B7E" w:rsidRPr="00F4224E" w:rsidRDefault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Dane ogólne o kąpielisku</w:t>
            </w:r>
          </w:p>
        </w:tc>
      </w:tr>
      <w:tr w:rsidR="00F12AEF" w:rsidRPr="00F4224E" w14:paraId="67F77C0C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56A382" w14:textId="77777777" w:rsidR="00F12AEF" w:rsidRPr="00F4224E" w:rsidRDefault="00F12AEF" w:rsidP="00F12AEF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CB6D58" w14:textId="77777777" w:rsidR="00F12AEF" w:rsidRPr="00F4224E" w:rsidRDefault="00F12AEF" w:rsidP="00F12AEF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Nazwa kąpieliska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AEE0" w14:textId="77777777" w:rsidR="00F12AEF" w:rsidRPr="00F4224E" w:rsidRDefault="00F12AEF" w:rsidP="00F12AEF">
            <w:pPr>
              <w:rPr>
                <w:rFonts w:ascii="Times New Roman" w:hAnsi="Times New Roman" w:cs="Times New Roman"/>
              </w:rPr>
            </w:pPr>
            <w:r w:rsidRPr="00F4224E">
              <w:rPr>
                <w:rFonts w:ascii="Times New Roman" w:hAnsi="Times New Roman" w:cs="Times New Roman"/>
              </w:rPr>
              <w:t xml:space="preserve">„ </w:t>
            </w:r>
            <w:r w:rsidRPr="00F4224E">
              <w:rPr>
                <w:rFonts w:ascii="Times New Roman" w:hAnsi="Times New Roman" w:cs="Times New Roman"/>
                <w:b/>
                <w:bCs/>
              </w:rPr>
              <w:t>GOŁUBIE</w:t>
            </w:r>
            <w:r w:rsidRPr="00F4224E">
              <w:rPr>
                <w:rFonts w:ascii="Times New Roman" w:hAnsi="Times New Roman" w:cs="Times New Roman"/>
              </w:rPr>
              <w:t xml:space="preserve"> ”</w:t>
            </w:r>
          </w:p>
        </w:tc>
      </w:tr>
      <w:tr w:rsidR="00F12AEF" w:rsidRPr="00F4224E" w14:paraId="361AC694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5ECCCD" w14:textId="77777777" w:rsidR="00F12AEF" w:rsidRPr="00F4224E" w:rsidRDefault="00F12AEF" w:rsidP="00F12AEF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E39249" w14:textId="77777777" w:rsidR="00F12AEF" w:rsidRPr="00F4224E" w:rsidRDefault="00F12AEF" w:rsidP="00F12AEF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Adres kąpieliska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F51A" w14:textId="77777777" w:rsidR="00F12AEF" w:rsidRPr="00F4224E" w:rsidRDefault="00F12AEF" w:rsidP="0032093D">
            <w:pPr>
              <w:rPr>
                <w:rFonts w:ascii="Times New Roman" w:hAnsi="Times New Roman" w:cs="Times New Roman"/>
                <w:b/>
                <w:bCs/>
              </w:rPr>
            </w:pPr>
            <w:r w:rsidRPr="00F4224E">
              <w:rPr>
                <w:rFonts w:ascii="Times New Roman" w:hAnsi="Times New Roman" w:cs="Times New Roman"/>
                <w:b/>
                <w:bCs/>
              </w:rPr>
              <w:t xml:space="preserve">Gołubie ul. Por. J. Dambka 4 – przy ośrodku </w:t>
            </w:r>
            <w:r w:rsidR="0032093D">
              <w:rPr>
                <w:rFonts w:ascii="Times New Roman" w:hAnsi="Times New Roman" w:cs="Times New Roman"/>
                <w:b/>
                <w:bCs/>
              </w:rPr>
              <w:t xml:space="preserve">WALDTOUR GOŁUBIE </w:t>
            </w:r>
            <w:r w:rsidR="0032093D" w:rsidRPr="0032093D">
              <w:rPr>
                <w:rFonts w:ascii="Times New Roman" w:hAnsi="Times New Roman" w:cs="Times New Roman"/>
                <w:b/>
                <w:bCs/>
              </w:rPr>
              <w:t>Kaszubskie Centrum Promocji Zdrowia</w:t>
            </w:r>
          </w:p>
        </w:tc>
      </w:tr>
      <w:tr w:rsidR="00F12AEF" w:rsidRPr="00F4224E" w14:paraId="41EF544B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40F754" w14:textId="77777777" w:rsidR="00F12AEF" w:rsidRPr="00F4224E" w:rsidRDefault="00F12AEF" w:rsidP="00F12AEF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5D2A02" w14:textId="77777777" w:rsidR="00F12AEF" w:rsidRPr="00F4224E" w:rsidRDefault="00F12AEF" w:rsidP="00F12AEF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Województwo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560F" w14:textId="77777777" w:rsidR="00F12AEF" w:rsidRPr="00F4224E" w:rsidRDefault="00F12AEF" w:rsidP="00F12AEF">
            <w:pPr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Pomorskie</w:t>
            </w:r>
          </w:p>
        </w:tc>
      </w:tr>
      <w:tr w:rsidR="00F12AEF" w:rsidRPr="00F4224E" w14:paraId="35F7B15A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8188BB" w14:textId="77777777" w:rsidR="00F12AEF" w:rsidRPr="00F4224E" w:rsidRDefault="00F12AEF" w:rsidP="00F12AEF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672C5A" w14:textId="77777777" w:rsidR="00F12AEF" w:rsidRPr="00F4224E" w:rsidRDefault="00F12AEF" w:rsidP="00F12AEF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Numer jednostki terytorialnej Systemu Kodowania Jednostek Terytorialnych i Statystycznych (KTS) - poziom 6, w której jest zlokalizowane kąpielisko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37F0" w14:textId="77777777" w:rsidR="00F12AEF" w:rsidRPr="00F4224E" w:rsidRDefault="0032093D" w:rsidP="00F12A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22 05 06</w:t>
            </w:r>
            <w:r w:rsidR="00F12AEF" w:rsidRPr="00F4224E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12AEF" w:rsidRPr="00F4224E" w14:paraId="15DE2E7D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5BA841" w14:textId="77777777" w:rsidR="00F12AEF" w:rsidRPr="00F4224E" w:rsidRDefault="00F12AEF" w:rsidP="00F12AEF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52BF4C" w14:textId="77777777" w:rsidR="00F12AEF" w:rsidRPr="00F4224E" w:rsidRDefault="00F12AEF" w:rsidP="00F12AEF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Nazwa gminy, w której jest zlokalizowane kąpielisko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9FD9" w14:textId="77777777" w:rsidR="00F12AEF" w:rsidRPr="00F4224E" w:rsidRDefault="00F12AEF" w:rsidP="00F12AEF">
            <w:pPr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Stężyca</w:t>
            </w:r>
          </w:p>
        </w:tc>
      </w:tr>
      <w:tr w:rsidR="00F12AEF" w:rsidRPr="00F4224E" w14:paraId="7329DC37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AA1F0C" w14:textId="77777777" w:rsidR="00F12AEF" w:rsidRPr="00F4224E" w:rsidRDefault="00F12AEF" w:rsidP="00F12AEF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75B43A" w14:textId="77777777" w:rsidR="00F12AEF" w:rsidRPr="00F4224E" w:rsidRDefault="00F12AEF" w:rsidP="00F12AEF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Nazwa powiatu, w którym jest zlokalizowane kąpielisko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D6A2" w14:textId="77777777" w:rsidR="00F12AEF" w:rsidRPr="00F4224E" w:rsidRDefault="00F12AEF" w:rsidP="00F12AEF">
            <w:pPr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Kartuski</w:t>
            </w:r>
          </w:p>
        </w:tc>
      </w:tr>
      <w:tr w:rsidR="00F12AEF" w:rsidRPr="00F4224E" w14:paraId="5846FAEA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F2223E" w14:textId="77777777" w:rsidR="00F12AEF" w:rsidRPr="00F4224E" w:rsidRDefault="00F12AEF" w:rsidP="00F12AEF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186C88" w14:textId="77777777" w:rsidR="00F12AEF" w:rsidRPr="00F4224E" w:rsidRDefault="00F12AEF" w:rsidP="00F12AEF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Krajowy kod kąpieliska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2)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663D" w14:textId="77777777" w:rsidR="00F12AEF" w:rsidRPr="00F4224E" w:rsidRDefault="00F12AEF" w:rsidP="00F12AEF">
            <w:pPr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2205PKAP0015</w:t>
            </w:r>
          </w:p>
        </w:tc>
      </w:tr>
      <w:tr w:rsidR="00F12AEF" w:rsidRPr="00F4224E" w14:paraId="60E94A91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14CB29" w14:textId="77777777" w:rsidR="00F12AEF" w:rsidRPr="00F4224E" w:rsidRDefault="00F12AEF" w:rsidP="00F12AEF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C2A9CD" w14:textId="77777777" w:rsidR="00F12AEF" w:rsidRPr="00F4224E" w:rsidRDefault="00F12AEF" w:rsidP="00F12AEF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Identyfikator kąpieliska Numid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2)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0960" w14:textId="77777777" w:rsidR="00F12AEF" w:rsidRPr="00F4224E" w:rsidRDefault="00F12AEF" w:rsidP="00F12AEF">
            <w:pPr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PL632050622000115</w:t>
            </w:r>
          </w:p>
        </w:tc>
      </w:tr>
      <w:tr w:rsidR="00991CB6" w:rsidRPr="00F4224E" w14:paraId="2A822704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DE7A55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II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081108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Informacje o profilu wody w kąpielisku</w:t>
            </w:r>
          </w:p>
        </w:tc>
      </w:tr>
      <w:tr w:rsidR="008B7A99" w:rsidRPr="00F4224E" w14:paraId="402EFA88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1F8663" w14:textId="77777777" w:rsidR="008B7A99" w:rsidRPr="00F4224E" w:rsidRDefault="008B7A99" w:rsidP="008B7A99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737E2B" w14:textId="77777777" w:rsidR="008B7A99" w:rsidRPr="00F4224E" w:rsidRDefault="008B7A99" w:rsidP="008B7A99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Data sporządzenia profilu wody w kąpielisku (zakończenia prac nad tym profilem)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41A4" w14:textId="1915916D" w:rsidR="008B7A99" w:rsidRPr="00B40B7E" w:rsidRDefault="008B7A99" w:rsidP="008B7A99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04.04.2025</w:t>
            </w:r>
            <w:r w:rsidRPr="00AE5E41">
              <w:rPr>
                <w:b/>
              </w:rPr>
              <w:t xml:space="preserve"> r.</w:t>
            </w:r>
          </w:p>
        </w:tc>
      </w:tr>
      <w:tr w:rsidR="008B7A99" w:rsidRPr="00F4224E" w14:paraId="019A82D5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4E17F5" w14:textId="77777777" w:rsidR="008B7A99" w:rsidRPr="00F4224E" w:rsidRDefault="008B7A99" w:rsidP="008B7A99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FA0910" w14:textId="77777777" w:rsidR="008B7A99" w:rsidRPr="00F4224E" w:rsidRDefault="008B7A99" w:rsidP="008B7A99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Data sporządzenia poprzedniego profilu wody w kąpielisku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1),3)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9CB4" w14:textId="10471014" w:rsidR="008B7A99" w:rsidRPr="00B40B7E" w:rsidRDefault="008B7A99" w:rsidP="008B7A99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07.02.2023</w:t>
            </w:r>
            <w:r w:rsidRPr="00AE5E41">
              <w:rPr>
                <w:b/>
              </w:rPr>
              <w:t xml:space="preserve"> r.</w:t>
            </w:r>
          </w:p>
        </w:tc>
      </w:tr>
      <w:tr w:rsidR="008B7A99" w:rsidRPr="00F4224E" w14:paraId="656888B0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99C5E6" w14:textId="77777777" w:rsidR="008B7A99" w:rsidRPr="00F4224E" w:rsidRDefault="008B7A99" w:rsidP="008B7A99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49DBF3" w14:textId="77777777" w:rsidR="008B7A99" w:rsidRPr="00F4224E" w:rsidRDefault="008B7A99" w:rsidP="008B7A99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Data następnej aktualizacji profilu wody w kąpielisku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E4FC" w14:textId="74267635" w:rsidR="008B7A99" w:rsidRPr="00B40B7E" w:rsidRDefault="008B7A99" w:rsidP="008B7A99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14.02.2027</w:t>
            </w:r>
            <w:r w:rsidRPr="00AE5E41">
              <w:rPr>
                <w:b/>
              </w:rPr>
              <w:t xml:space="preserve"> r.</w:t>
            </w:r>
          </w:p>
        </w:tc>
      </w:tr>
      <w:tr w:rsidR="00903532" w:rsidRPr="00F4224E" w14:paraId="237D5948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50AC6A" w14:textId="77777777" w:rsidR="00903532" w:rsidRPr="00F4224E" w:rsidRDefault="00903532" w:rsidP="00903532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F34E9B" w14:textId="77777777" w:rsidR="00903532" w:rsidRPr="00F4224E" w:rsidRDefault="00903532" w:rsidP="00903532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Powód aktualizacji profilu wody w kąpielisku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1),3)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3999" w14:textId="77777777" w:rsidR="00903532" w:rsidRPr="00B40B7E" w:rsidRDefault="00903532" w:rsidP="009035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Sezonowa ocena jakości wody – ocena „doskonała jakość wody”</w:t>
            </w:r>
          </w:p>
        </w:tc>
      </w:tr>
      <w:tr w:rsidR="00991CB6" w:rsidRPr="00F4224E" w14:paraId="39F6E1DE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D6E990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CAFAF3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Imię i nazwisko osoby sporządzającej profil wody w kąpielisku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1A9D" w14:textId="77777777" w:rsidR="00991CB6" w:rsidRPr="00F4224E" w:rsidRDefault="00991CB6" w:rsidP="00991CB6">
            <w:pPr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Jarosław Stencel</w:t>
            </w:r>
          </w:p>
          <w:p w14:paraId="55ABC6CF" w14:textId="77777777" w:rsidR="00991CB6" w:rsidRPr="00F4224E" w:rsidRDefault="00991CB6" w:rsidP="00991CB6">
            <w:pPr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tel. 58 882 89 60</w:t>
            </w:r>
          </w:p>
        </w:tc>
      </w:tr>
      <w:tr w:rsidR="00991CB6" w:rsidRPr="00F4224E" w14:paraId="544C252A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43E65A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III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E8E954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Właściwy organ</w:t>
            </w:r>
          </w:p>
        </w:tc>
      </w:tr>
      <w:tr w:rsidR="00991CB6" w:rsidRPr="00F4224E" w14:paraId="1FDF6240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3A9A99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4986FE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Imię i nazwisko albo nazwa, adres, numer telefonu, numer faksu (jeżeli posiada) oraz adres poczty elektronicznej organizatora kąpieliska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ACF1" w14:textId="77777777" w:rsidR="00991CB6" w:rsidRPr="00F4224E" w:rsidRDefault="00991CB6" w:rsidP="00991CB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F4224E">
              <w:rPr>
                <w:rFonts w:ascii="Times New Roman" w:hAnsi="Times New Roman" w:cs="Times New Roman"/>
                <w:b/>
              </w:rPr>
              <w:t>Urząd Gminy Stężyca ul. Parkowa 1, 83-322 Stężyca tel. 58 882 89 40</w:t>
            </w:r>
          </w:p>
          <w:p w14:paraId="6D137E41" w14:textId="77777777" w:rsidR="00991CB6" w:rsidRPr="00F4224E" w:rsidRDefault="00991CB6" w:rsidP="00991CB6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F4224E">
              <w:rPr>
                <w:rFonts w:ascii="Times New Roman" w:eastAsia="Arial Unicode MS" w:hAnsi="Times New Roman" w:cs="Times New Roman"/>
                <w:b/>
                <w:lang w:val="de-DE"/>
              </w:rPr>
              <w:t>email: stezyca@gminastezyca.pl</w:t>
            </w:r>
          </w:p>
        </w:tc>
      </w:tr>
      <w:tr w:rsidR="00991CB6" w:rsidRPr="00F4224E" w14:paraId="00D03AC8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C8F49C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lastRenderedPageBreak/>
              <w:t>15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5CE9D3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Nazwa właściwego terytorialnie organu samorządu terytorialnego, który umieścił kąpielisko w wykazie, o którym mowa w art. 37 ustawy z dnia 20 lipca 2017 r. - Prawo wodne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25BC" w14:textId="77777777" w:rsidR="00991CB6" w:rsidRPr="00F4224E" w:rsidRDefault="00991CB6" w:rsidP="00991CB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F4224E">
              <w:rPr>
                <w:rFonts w:ascii="Times New Roman" w:hAnsi="Times New Roman" w:cs="Times New Roman"/>
                <w:b/>
              </w:rPr>
              <w:t>Urząd Gminy Stężyca ul. Parkowa 1, 83-322 Stężyca tel. 58 882 89 40</w:t>
            </w:r>
          </w:p>
          <w:p w14:paraId="784B6E37" w14:textId="77777777" w:rsidR="00991CB6" w:rsidRPr="00F4224E" w:rsidRDefault="00991CB6" w:rsidP="00991CB6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F4224E">
              <w:rPr>
                <w:rFonts w:ascii="Times New Roman" w:eastAsia="Arial Unicode MS" w:hAnsi="Times New Roman" w:cs="Times New Roman"/>
                <w:b/>
                <w:lang w:val="de-DE"/>
              </w:rPr>
              <w:t>email: stezyca@gminastezyca.pl</w:t>
            </w:r>
          </w:p>
        </w:tc>
      </w:tr>
      <w:tr w:rsidR="00991CB6" w:rsidRPr="00F4224E" w14:paraId="3D43A8AA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6BB571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1C7F06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Nazwa właściwego regionalnego zarządu gospodarki wodnej Wód Polskich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FFB7" w14:textId="77777777" w:rsidR="00991CB6" w:rsidRPr="00F4224E" w:rsidRDefault="00991CB6" w:rsidP="00991CB6">
            <w:pPr>
              <w:rPr>
                <w:rStyle w:val="Pogrubienie"/>
                <w:rFonts w:ascii="Times New Roman" w:eastAsia="Arial Unicode MS" w:hAnsi="Times New Roman" w:cs="Times New Roman"/>
                <w:bCs w:val="0"/>
                <w:color w:val="000000"/>
              </w:rPr>
            </w:pPr>
            <w:r w:rsidRPr="00F4224E">
              <w:rPr>
                <w:rStyle w:val="Pogrubienie"/>
                <w:rFonts w:ascii="Times New Roman" w:hAnsi="Times New Roman" w:cs="Times New Roman"/>
                <w:bCs w:val="0"/>
                <w:color w:val="000000"/>
              </w:rPr>
              <w:t>Regionalny Zarząd Gospodarki Wodnej w Gdańsku, ul. Franciszka Rogaczewskiego 9/19,0-804 Gdańsk,</w:t>
            </w:r>
          </w:p>
          <w:p w14:paraId="60FBF71B" w14:textId="77777777" w:rsidR="00991CB6" w:rsidRPr="00F4224E" w:rsidRDefault="00991CB6" w:rsidP="00991CB6">
            <w:pPr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F4224E">
              <w:rPr>
                <w:rStyle w:val="Pogrubienie"/>
                <w:rFonts w:ascii="Times New Roman" w:hAnsi="Times New Roman" w:cs="Times New Roman"/>
                <w:bCs w:val="0"/>
                <w:color w:val="000000"/>
                <w:lang w:val="en-US"/>
              </w:rPr>
              <w:t xml:space="preserve">tel. (58) 326 18 88, fax. (58) 326 18 89, </w:t>
            </w:r>
            <w:hyperlink r:id="rId6" w:history="1">
              <w:r w:rsidRPr="00F4224E">
                <w:rPr>
                  <w:rStyle w:val="Hipercze"/>
                  <w:rFonts w:ascii="Times New Roman" w:hAnsi="Times New Roman" w:cs="Times New Roman"/>
                  <w:b/>
                  <w:color w:val="000000"/>
                  <w:lang w:val="en-US"/>
                </w:rPr>
                <w:t>sekretariat@gdansk.rzgw.gov.pl</w:t>
              </w:r>
            </w:hyperlink>
          </w:p>
        </w:tc>
      </w:tr>
      <w:tr w:rsidR="00991CB6" w:rsidRPr="00F4224E" w14:paraId="2EB07A65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AA6423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D07F84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Nazwa właściwego wojewódzkiego inspektoratu ochrony środowiska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9489" w14:textId="77777777" w:rsidR="00991CB6" w:rsidRPr="00F4224E" w:rsidRDefault="00991CB6" w:rsidP="00991CB6">
            <w:pPr>
              <w:rPr>
                <w:rFonts w:ascii="Times New Roman" w:hAnsi="Times New Roman" w:cs="Times New Roman"/>
                <w:b/>
                <w:color w:val="000000"/>
              </w:rPr>
            </w:pPr>
            <w:hyperlink r:id="rId7" w:history="1">
              <w:r w:rsidRPr="00F4224E">
                <w:rPr>
                  <w:rStyle w:val="Hipercze"/>
                  <w:rFonts w:ascii="Times New Roman" w:hAnsi="Times New Roman" w:cs="Times New Roman"/>
                  <w:b/>
                  <w:color w:val="000000"/>
                </w:rPr>
                <w:t>Wojewódzki Inspektorat Ochrony Środowiska w Gdańsku</w:t>
              </w:r>
            </w:hyperlink>
          </w:p>
          <w:p w14:paraId="172744B5" w14:textId="77777777" w:rsidR="00991CB6" w:rsidRPr="00F4224E" w:rsidRDefault="00991CB6" w:rsidP="00991CB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58838DD2" w14:textId="77777777" w:rsidR="00991CB6" w:rsidRPr="00F4224E" w:rsidRDefault="00991CB6" w:rsidP="00991CB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4224E">
              <w:rPr>
                <w:rFonts w:ascii="Times New Roman" w:hAnsi="Times New Roman" w:cs="Times New Roman"/>
                <w:b/>
                <w:color w:val="000000"/>
              </w:rPr>
              <w:t xml:space="preserve">80-001 Gdańsk; ul. Trakt św. Wojciecha 293; </w:t>
            </w:r>
          </w:p>
          <w:p w14:paraId="49E4A8B9" w14:textId="77777777" w:rsidR="00991CB6" w:rsidRPr="00F4224E" w:rsidRDefault="00991CB6" w:rsidP="00991CB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4224E">
              <w:rPr>
                <w:rFonts w:ascii="Times New Roman" w:hAnsi="Times New Roman" w:cs="Times New Roman"/>
                <w:b/>
                <w:color w:val="000000"/>
              </w:rPr>
              <w:t>tel. (58) 309 49 11, fax. (58) 309 463 4,</w:t>
            </w:r>
          </w:p>
          <w:p w14:paraId="6429AF93" w14:textId="77777777" w:rsidR="00991CB6" w:rsidRPr="00F4224E" w:rsidRDefault="00991CB6" w:rsidP="00991CB6">
            <w:pPr>
              <w:rPr>
                <w:rStyle w:val="Hipercze"/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  <w:color w:val="000000"/>
              </w:rPr>
              <w:fldChar w:fldCharType="begin"/>
            </w:r>
            <w:r w:rsidRPr="00F4224E">
              <w:rPr>
                <w:rFonts w:ascii="Times New Roman" w:hAnsi="Times New Roman" w:cs="Times New Roman"/>
                <w:b/>
                <w:color w:val="000000"/>
              </w:rPr>
              <w:instrText xml:space="preserve"> HYPERLINK "mailto:sekr@gdansk.wios.gov.pl" </w:instrText>
            </w:r>
            <w:r w:rsidRPr="00F4224E">
              <w:rPr>
                <w:rFonts w:ascii="Times New Roman" w:hAnsi="Times New Roman" w:cs="Times New Roman"/>
                <w:b/>
                <w:color w:val="000000"/>
              </w:rPr>
            </w:r>
            <w:r w:rsidRPr="00F4224E">
              <w:rPr>
                <w:rFonts w:ascii="Times New Roman" w:hAnsi="Times New Roman" w:cs="Times New Roman"/>
                <w:b/>
                <w:color w:val="000000"/>
              </w:rPr>
              <w:fldChar w:fldCharType="separate"/>
            </w:r>
          </w:p>
          <w:p w14:paraId="2E418999" w14:textId="77777777" w:rsidR="00991CB6" w:rsidRPr="00F4224E" w:rsidRDefault="00991CB6" w:rsidP="00991CB6">
            <w:pPr>
              <w:pStyle w:val="Tekstpodstawowy"/>
              <w:jc w:val="left"/>
              <w:rPr>
                <w:rFonts w:ascii="Times New Roman" w:hAnsi="Times New Roman" w:cs="Times New Roman"/>
                <w:b/>
                <w:color w:val="330033"/>
                <w:sz w:val="22"/>
                <w:szCs w:val="22"/>
              </w:rPr>
            </w:pPr>
            <w:r w:rsidRPr="00F4224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sekr@gdansk.wios.gov.pl</w:t>
            </w:r>
          </w:p>
          <w:p w14:paraId="23487B57" w14:textId="77777777" w:rsidR="00991CB6" w:rsidRPr="00F4224E" w:rsidRDefault="00991CB6" w:rsidP="00991CB6">
            <w:pPr>
              <w:rPr>
                <w:rStyle w:val="Hipercze"/>
                <w:rFonts w:ascii="Times New Roman" w:hAnsi="Times New Roman" w:cs="Times New Roman"/>
                <w:b/>
                <w:color w:val="000000"/>
              </w:rPr>
            </w:pPr>
            <w:r w:rsidRPr="00F4224E">
              <w:rPr>
                <w:rFonts w:ascii="Times New Roman" w:hAnsi="Times New Roman" w:cs="Times New Roman"/>
                <w:b/>
                <w:color w:val="000000"/>
              </w:rPr>
              <w:fldChar w:fldCharType="end"/>
            </w:r>
          </w:p>
        </w:tc>
      </w:tr>
      <w:tr w:rsidR="00991CB6" w:rsidRPr="00F4224E" w14:paraId="07F58A72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543A9A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58EB7B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Nazwa właściwego państwowego powiatowego inspektora sanitarnego lub państwowego granicznego inspektora sanitarnego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96BE" w14:textId="77777777" w:rsidR="00991CB6" w:rsidRPr="00F4224E" w:rsidRDefault="00991CB6" w:rsidP="00991CB6">
            <w:pPr>
              <w:rPr>
                <w:rStyle w:val="Pogrubienie"/>
                <w:rFonts w:ascii="Times New Roman" w:eastAsia="Arial Unicode MS" w:hAnsi="Times New Roman" w:cs="Times New Roman"/>
                <w:bCs w:val="0"/>
                <w:color w:val="000000"/>
              </w:rPr>
            </w:pPr>
            <w:r w:rsidRPr="00F4224E">
              <w:rPr>
                <w:rStyle w:val="Pogrubienie"/>
                <w:rFonts w:ascii="Times New Roman" w:hAnsi="Times New Roman" w:cs="Times New Roman"/>
                <w:bCs w:val="0"/>
                <w:color w:val="000000"/>
              </w:rPr>
              <w:t>Powiatowa Stacja Sanitarno-Epidemiologiczna w Kartuzach, ul. Sambora 30A,</w:t>
            </w:r>
          </w:p>
          <w:p w14:paraId="30F9AE52" w14:textId="77777777" w:rsidR="00991CB6" w:rsidRPr="00F4224E" w:rsidRDefault="00991CB6" w:rsidP="00991CB6">
            <w:pPr>
              <w:rPr>
                <w:rStyle w:val="Pogrubienie"/>
                <w:rFonts w:ascii="Times New Roman" w:hAnsi="Times New Roman" w:cs="Times New Roman"/>
                <w:bCs w:val="0"/>
                <w:color w:val="000000"/>
                <w:lang w:val="en-US"/>
              </w:rPr>
            </w:pPr>
            <w:r w:rsidRPr="00F4224E">
              <w:rPr>
                <w:rStyle w:val="Pogrubienie"/>
                <w:rFonts w:ascii="Times New Roman" w:hAnsi="Times New Roman" w:cs="Times New Roman"/>
                <w:bCs w:val="0"/>
                <w:color w:val="000000"/>
                <w:lang w:val="en-US"/>
              </w:rPr>
              <w:t>83-300 Kartuzy</w:t>
            </w:r>
          </w:p>
          <w:p w14:paraId="75A15B93" w14:textId="77777777" w:rsidR="00991CB6" w:rsidRPr="00F4224E" w:rsidRDefault="00991CB6" w:rsidP="00991CB6">
            <w:pPr>
              <w:ind w:left="511" w:hanging="511"/>
              <w:rPr>
                <w:rStyle w:val="Pogrubienie"/>
                <w:rFonts w:ascii="Times New Roman" w:hAnsi="Times New Roman" w:cs="Times New Roman"/>
                <w:bCs w:val="0"/>
                <w:color w:val="000000"/>
                <w:lang w:val="en-US"/>
              </w:rPr>
            </w:pPr>
            <w:r w:rsidRPr="00F4224E">
              <w:rPr>
                <w:rStyle w:val="Pogrubienie"/>
                <w:rFonts w:ascii="Times New Roman" w:hAnsi="Times New Roman" w:cs="Times New Roman"/>
                <w:bCs w:val="0"/>
                <w:color w:val="000000"/>
                <w:lang w:val="en-US"/>
              </w:rPr>
              <w:t xml:space="preserve">tel. 58 681 07 21, </w:t>
            </w:r>
          </w:p>
          <w:p w14:paraId="4A4303CC" w14:textId="77777777" w:rsidR="00991CB6" w:rsidRPr="00F4224E" w:rsidRDefault="00991CB6" w:rsidP="00991CB6">
            <w:pPr>
              <w:rPr>
                <w:rStyle w:val="Hipercze"/>
                <w:rFonts w:ascii="Times New Roman" w:hAnsi="Times New Roman" w:cs="Times New Roman"/>
                <w:b/>
                <w:color w:val="000000"/>
              </w:rPr>
            </w:pPr>
            <w:r w:rsidRPr="00F4224E">
              <w:rPr>
                <w:rStyle w:val="Pogrubienie"/>
                <w:rFonts w:ascii="Times New Roman" w:hAnsi="Times New Roman" w:cs="Times New Roman"/>
                <w:bCs w:val="0"/>
                <w:color w:val="000000"/>
              </w:rPr>
              <w:t>psse.kartuzy@pis.gov.pl</w:t>
            </w:r>
          </w:p>
        </w:tc>
      </w:tr>
      <w:tr w:rsidR="00991CB6" w:rsidRPr="00F4224E" w14:paraId="01BD4C2C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CCE904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1421BB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Nazwa właściwego urzędu morskiego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1),4)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F6B2" w14:textId="77777777" w:rsidR="00991CB6" w:rsidRPr="00F4224E" w:rsidRDefault="00991CB6" w:rsidP="00991CB6">
            <w:pPr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Dyrektor Urzędu Morskiego w Gdyni</w:t>
            </w:r>
          </w:p>
          <w:p w14:paraId="1E2AFCDB" w14:textId="77777777" w:rsidR="00991CB6" w:rsidRPr="00F4224E" w:rsidRDefault="00991CB6" w:rsidP="00991CB6">
            <w:pPr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 xml:space="preserve">81-338 Gdynia, ul. Chrzanowskiego 10, </w:t>
            </w:r>
          </w:p>
          <w:p w14:paraId="72333080" w14:textId="77777777" w:rsidR="00991CB6" w:rsidRPr="00F4224E" w:rsidRDefault="00991CB6" w:rsidP="00991CB6">
            <w:pPr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tel. (58) 355 33 33, fax (58) 620 67 43,</w:t>
            </w:r>
          </w:p>
          <w:p w14:paraId="30D8A1A0" w14:textId="77777777" w:rsidR="00991CB6" w:rsidRPr="00F4224E" w:rsidRDefault="00991CB6" w:rsidP="00991CB6">
            <w:pPr>
              <w:rPr>
                <w:rFonts w:ascii="Times New Roman" w:hAnsi="Times New Roman" w:cs="Times New Roman"/>
                <w:bCs/>
              </w:rPr>
            </w:pPr>
            <w:hyperlink r:id="rId8" w:history="1">
              <w:r w:rsidRPr="00F4224E">
                <w:rPr>
                  <w:rStyle w:val="Hipercze"/>
                  <w:rFonts w:ascii="Times New Roman" w:hAnsi="Times New Roman" w:cs="Times New Roman"/>
                  <w:b/>
                  <w:bCs/>
                </w:rPr>
                <w:t>umgdy@umgdy.gov.pl</w:t>
              </w:r>
            </w:hyperlink>
          </w:p>
        </w:tc>
      </w:tr>
      <w:tr w:rsidR="00991CB6" w:rsidRPr="00F4224E" w14:paraId="42A1D27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1FEDAE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IV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EE00CF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Informacje dotyczące lokalizacji kąpieliska</w:t>
            </w:r>
          </w:p>
        </w:tc>
      </w:tr>
      <w:tr w:rsidR="00991CB6" w:rsidRPr="00F4224E" w14:paraId="23EB15DF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136A08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D79018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Kategoria wód powierzchniowych, na których jest zlokalizowane kąpielisko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5),6)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BFC4BB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ciek (w tym zbiornik zaporowy)</w:t>
            </w:r>
          </w:p>
        </w:tc>
      </w:tr>
      <w:tr w:rsidR="00991CB6" w:rsidRPr="00F4224E" w14:paraId="2D8BABAE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B2E0FC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6DD646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C21426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Pr="00F4224E">
              <w:rPr>
                <w:rFonts w:ascii="Times New Roman" w:hAnsi="Times New Roman" w:cs="Times New Roman"/>
                <w:szCs w:val="24"/>
              </w:rPr>
              <w:t xml:space="preserve"> jezioro lub inny zbiornik wodny (np.: staw, glinianka, wyrobisko </w:t>
            </w:r>
            <w:proofErr w:type="spellStart"/>
            <w:r w:rsidRPr="00F4224E">
              <w:rPr>
                <w:rFonts w:ascii="Times New Roman" w:hAnsi="Times New Roman" w:cs="Times New Roman"/>
                <w:szCs w:val="24"/>
              </w:rPr>
              <w:t>pożwirowe</w:t>
            </w:r>
            <w:proofErr w:type="spellEnd"/>
            <w:r w:rsidRPr="00F4224E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991CB6" w:rsidRPr="00F4224E" w14:paraId="61906649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45FCB0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FBDAE8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09D07F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wody przejściowe</w:t>
            </w:r>
          </w:p>
        </w:tc>
      </w:tr>
      <w:tr w:rsidR="00991CB6" w:rsidRPr="00F4224E" w14:paraId="075C941C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B0E9AA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011538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97E5ED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wody przybrzeżne</w:t>
            </w:r>
          </w:p>
        </w:tc>
      </w:tr>
      <w:tr w:rsidR="00991CB6" w:rsidRPr="00F4224E" w14:paraId="7FC19D18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AAB5F1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1281C5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 xml:space="preserve">Nazwa cieku, jeziora lub innego zbiornika wodnego, lub </w:t>
            </w:r>
            <w:r w:rsidRPr="00F4224E">
              <w:rPr>
                <w:rFonts w:ascii="Times New Roman" w:hAnsi="Times New Roman" w:cs="Times New Roman"/>
                <w:szCs w:val="24"/>
              </w:rPr>
              <w:lastRenderedPageBreak/>
              <w:t>akwenu wód przejściowych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092447" w14:textId="77777777" w:rsidR="00991CB6" w:rsidRPr="00F4224E" w:rsidRDefault="00991CB6" w:rsidP="00F4224E">
            <w:pPr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</w:rPr>
              <w:lastRenderedPageBreak/>
              <w:t> </w:t>
            </w:r>
            <w:r w:rsidR="00F4224E" w:rsidRPr="00F4224E">
              <w:rPr>
                <w:rFonts w:ascii="Times New Roman" w:hAnsi="Times New Roman" w:cs="Times New Roman"/>
                <w:b/>
              </w:rPr>
              <w:t>Jezioro Dąbrowskie</w:t>
            </w:r>
          </w:p>
        </w:tc>
      </w:tr>
      <w:tr w:rsidR="00991CB6" w:rsidRPr="00F4224E" w14:paraId="72F1086F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B49D33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FF948E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Identyfikator hydrograficzny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F2DC10" w14:textId="77777777" w:rsidR="00991CB6" w:rsidRPr="00F4224E" w:rsidRDefault="00991CB6" w:rsidP="00991CB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1CB6" w:rsidRPr="00F4224E" w14:paraId="44DDBB9D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DD7420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BCB563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Nazwa jednolitej części wód powierzchniowych, w której jest zlokalizowane kąpielisko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5),7)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874E90" w14:textId="77777777" w:rsidR="00991CB6" w:rsidRPr="00F4224E" w:rsidRDefault="00F4224E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224E">
              <w:rPr>
                <w:rFonts w:ascii="Times New Roman" w:hAnsi="Times New Roman" w:cs="Times New Roman"/>
                <w:b/>
                <w:sz w:val="22"/>
                <w:szCs w:val="22"/>
              </w:rPr>
              <w:t>Jezioro Dąbrowskie</w:t>
            </w:r>
          </w:p>
        </w:tc>
      </w:tr>
      <w:tr w:rsidR="00991CB6" w:rsidRPr="00F4224E" w14:paraId="549169B8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734397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F4AB42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Kod jednolitej części wód powierzchniowych, w której jest zlokalizowane kąpielisko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5ACDAE" w14:textId="77777777" w:rsidR="00991CB6" w:rsidRPr="00F4224E" w:rsidRDefault="00C42DEC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PLLW20726</w:t>
            </w:r>
          </w:p>
        </w:tc>
      </w:tr>
      <w:tr w:rsidR="00991CB6" w:rsidRPr="00F4224E" w14:paraId="70011364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91AC0E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828ABA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Kąpielisko jest zlokalizowane w silnie zmienionej jednolitej części wód powierzchniowych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5),8)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10BBC9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tak</w:t>
            </w:r>
          </w:p>
        </w:tc>
      </w:tr>
      <w:tr w:rsidR="00991CB6" w:rsidRPr="00F4224E" w14:paraId="712D3074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51C974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AA572A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Kąpielisko jest zlokalizowane w sztucznej jednolitej części wód powierzchniowych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5),8)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DE88A7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tak</w:t>
            </w:r>
          </w:p>
        </w:tc>
      </w:tr>
      <w:tr w:rsidR="00991CB6" w:rsidRPr="00F4224E" w14:paraId="4FB9574A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A8C9E9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56EA4C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Lokalizacja kąpieliska - kilometraż cieku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1), 5), 9)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677326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1CB6" w:rsidRPr="00F4224E" w14:paraId="00F55349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568D99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82E6A5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Lokalizacja kąpieliska - brzeg cieku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1),10)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D72D65" w14:textId="77777777" w:rsidR="00991CB6" w:rsidRPr="00F4224E" w:rsidRDefault="00991CB6" w:rsidP="00FB5528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 xml:space="preserve">□ prawy brzeg </w:t>
            </w:r>
            <w:r w:rsidR="00F4224E" w:rsidRPr="00F4224E">
              <w:rPr>
                <w:rFonts w:ascii="Times New Roman" w:hAnsi="Times New Roman" w:cs="Times New Roman"/>
                <w:szCs w:val="24"/>
              </w:rPr>
              <w:t>□</w:t>
            </w:r>
            <w:r w:rsidRPr="00F4224E">
              <w:rPr>
                <w:rFonts w:ascii="Times New Roman" w:hAnsi="Times New Roman" w:cs="Times New Roman"/>
                <w:szCs w:val="24"/>
              </w:rPr>
              <w:t xml:space="preserve"> lewy brzeg</w:t>
            </w:r>
          </w:p>
        </w:tc>
      </w:tr>
      <w:tr w:rsidR="00991CB6" w:rsidRPr="00F4224E" w14:paraId="0DE769E0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88D7F5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D1B3F0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Lokalizacja kąpieliska - długość plaży wzdłuż linii brzegowej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F0CCA4" w14:textId="77777777" w:rsidR="00991CB6" w:rsidRPr="00F4224E" w:rsidRDefault="00F4224E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FB5528" w:rsidRPr="00F4224E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991CB6" w:rsidRPr="00F4224E">
              <w:rPr>
                <w:rFonts w:ascii="Times New Roman" w:hAnsi="Times New Roman" w:cs="Times New Roman"/>
                <w:szCs w:val="24"/>
              </w:rPr>
              <w:t xml:space="preserve"> m</w:t>
            </w:r>
          </w:p>
        </w:tc>
      </w:tr>
      <w:tr w:rsidR="00991CB6" w:rsidRPr="00F4224E" w14:paraId="74EDCB29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D575FF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1C63EB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Lokalizacja kąpieliska - współrzędne</w:t>
            </w:r>
          </w:p>
          <w:p w14:paraId="5D3215A0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geograficzne granic kąpieliska w formacie dziesiętnym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1),11),12)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747137" w14:textId="77777777" w:rsidR="00F4224E" w:rsidRPr="00F4224E" w:rsidRDefault="00F4224E" w:rsidP="00F4224E">
            <w:pPr>
              <w:pStyle w:val="Domylnie"/>
              <w:spacing w:line="200" w:lineRule="atLeas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współrzędne początku kąpieliska na linii brzegowej</w:t>
            </w:r>
          </w:p>
          <w:p w14:paraId="3F283FDE" w14:textId="77777777" w:rsidR="00F4224E" w:rsidRPr="00F4224E" w:rsidRDefault="00F4224E" w:rsidP="00F4224E">
            <w:pPr>
              <w:pStyle w:val="Domylnie"/>
              <w:spacing w:line="200" w:lineRule="atLeast"/>
              <w:rPr>
                <w:rFonts w:ascii="Times New Roman" w:hAnsi="Times New Roman" w:cs="Times New Roman"/>
                <w:szCs w:val="24"/>
              </w:rPr>
            </w:pPr>
          </w:p>
          <w:p w14:paraId="06270F47" w14:textId="77777777" w:rsidR="00F4224E" w:rsidRPr="00F4224E" w:rsidRDefault="00F4224E" w:rsidP="00F4224E">
            <w:pPr>
              <w:pStyle w:val="Domylnie"/>
              <w:spacing w:line="200" w:lineRule="atLeas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54012’34.426”</w:t>
            </w:r>
            <w:r w:rsidRPr="00F4224E">
              <w:rPr>
                <w:rFonts w:ascii="Times New Roman" w:hAnsi="Times New Roman" w:cs="Times New Roman"/>
                <w:szCs w:val="24"/>
              </w:rPr>
              <w:tab/>
              <w:t>1801’31.882”</w:t>
            </w:r>
          </w:p>
          <w:p w14:paraId="2381D24A" w14:textId="77777777" w:rsidR="00F4224E" w:rsidRPr="00F4224E" w:rsidRDefault="00F4224E" w:rsidP="00F4224E">
            <w:pPr>
              <w:pStyle w:val="Domylnie"/>
              <w:spacing w:line="200" w:lineRule="atLeas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współrzędne końca  kąpieliska na linii brzegowej</w:t>
            </w:r>
          </w:p>
          <w:p w14:paraId="466D1CE6" w14:textId="77777777" w:rsidR="00F4224E" w:rsidRPr="00F4224E" w:rsidRDefault="00F4224E" w:rsidP="00F4224E">
            <w:pPr>
              <w:pStyle w:val="Domylnie"/>
              <w:spacing w:line="200" w:lineRule="atLeas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54012’35.205”</w:t>
            </w:r>
            <w:r w:rsidRPr="00F4224E">
              <w:rPr>
                <w:rFonts w:ascii="Times New Roman" w:hAnsi="Times New Roman" w:cs="Times New Roman"/>
                <w:szCs w:val="24"/>
              </w:rPr>
              <w:tab/>
              <w:t>1801’30.646”</w:t>
            </w:r>
          </w:p>
          <w:p w14:paraId="62FA9059" w14:textId="77777777" w:rsidR="00F4224E" w:rsidRPr="00F4224E" w:rsidRDefault="00F4224E" w:rsidP="00F4224E">
            <w:pPr>
              <w:pStyle w:val="Domylnie"/>
              <w:spacing w:line="200" w:lineRule="atLeas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współrzędne  początku kąpieliska w części lądowej</w:t>
            </w:r>
          </w:p>
          <w:p w14:paraId="41809CA5" w14:textId="77777777" w:rsidR="00F4224E" w:rsidRPr="00F4224E" w:rsidRDefault="00F4224E" w:rsidP="00F4224E">
            <w:pPr>
              <w:pStyle w:val="Domylnie"/>
              <w:spacing w:line="200" w:lineRule="atLeas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54012’34.534”</w:t>
            </w:r>
            <w:r w:rsidRPr="00F4224E">
              <w:rPr>
                <w:rFonts w:ascii="Times New Roman" w:hAnsi="Times New Roman" w:cs="Times New Roman"/>
                <w:szCs w:val="24"/>
              </w:rPr>
              <w:tab/>
              <w:t>1801’32.005”</w:t>
            </w:r>
          </w:p>
          <w:p w14:paraId="7E063882" w14:textId="77777777" w:rsidR="00F4224E" w:rsidRPr="00F4224E" w:rsidRDefault="00F4224E" w:rsidP="00F4224E">
            <w:pPr>
              <w:pStyle w:val="Domylnie"/>
              <w:spacing w:line="200" w:lineRule="atLeas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współrzędne  końca kąpieliska w części lądowej</w:t>
            </w:r>
          </w:p>
          <w:p w14:paraId="4FB2D9DF" w14:textId="77777777" w:rsidR="00F4224E" w:rsidRPr="00F4224E" w:rsidRDefault="00F4224E" w:rsidP="00F4224E">
            <w:pPr>
              <w:pStyle w:val="Domylnie"/>
              <w:spacing w:line="200" w:lineRule="atLeas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54012’35.204”</w:t>
            </w:r>
            <w:r w:rsidRPr="00F4224E">
              <w:rPr>
                <w:rFonts w:ascii="Times New Roman" w:hAnsi="Times New Roman" w:cs="Times New Roman"/>
                <w:szCs w:val="24"/>
              </w:rPr>
              <w:tab/>
              <w:t>1801’30.742”</w:t>
            </w:r>
          </w:p>
          <w:p w14:paraId="1B5D2997" w14:textId="77777777" w:rsidR="00F4224E" w:rsidRPr="00F4224E" w:rsidRDefault="00F4224E" w:rsidP="00F4224E">
            <w:pPr>
              <w:pStyle w:val="Domylnie"/>
              <w:spacing w:line="200" w:lineRule="atLeas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współrzędne  początku kąpieliska w części wodnej</w:t>
            </w:r>
          </w:p>
          <w:p w14:paraId="601136B5" w14:textId="77777777" w:rsidR="00F4224E" w:rsidRPr="00F4224E" w:rsidRDefault="00F4224E" w:rsidP="00F4224E">
            <w:pPr>
              <w:pStyle w:val="Domylnie"/>
              <w:spacing w:line="200" w:lineRule="atLeas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54012’34.704”</w:t>
            </w:r>
            <w:r w:rsidRPr="00F4224E">
              <w:rPr>
                <w:rFonts w:ascii="Times New Roman" w:hAnsi="Times New Roman" w:cs="Times New Roman"/>
                <w:szCs w:val="24"/>
              </w:rPr>
              <w:tab/>
              <w:t>1801’31.382”</w:t>
            </w:r>
          </w:p>
          <w:p w14:paraId="0F6CA815" w14:textId="77777777" w:rsidR="00F4224E" w:rsidRPr="00F4224E" w:rsidRDefault="00F4224E" w:rsidP="00F4224E">
            <w:pPr>
              <w:pStyle w:val="Domylnie"/>
              <w:spacing w:line="200" w:lineRule="atLeas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współrzędne  końca kąpieliska w części wodnej</w:t>
            </w:r>
          </w:p>
          <w:p w14:paraId="5678D770" w14:textId="77777777" w:rsidR="00991CB6" w:rsidRPr="00F4224E" w:rsidRDefault="00F4224E" w:rsidP="00F4224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54012’33.635”</w:t>
            </w:r>
            <w:r w:rsidRPr="00F4224E">
              <w:rPr>
                <w:rFonts w:ascii="Times New Roman" w:hAnsi="Times New Roman" w:cs="Times New Roman"/>
                <w:szCs w:val="24"/>
              </w:rPr>
              <w:tab/>
              <w:t>1801’29.608”</w:t>
            </w:r>
          </w:p>
        </w:tc>
      </w:tr>
      <w:tr w:rsidR="00991CB6" w:rsidRPr="00F4224E" w14:paraId="1A334EF9" w14:textId="77777777" w:rsidTr="00991CB6">
        <w:trPr>
          <w:jc w:val="center"/>
        </w:trPr>
        <w:tc>
          <w:tcPr>
            <w:tcW w:w="8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97DE2D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B. Ocena i klasyfikacja jakości wody w kąpielisku</w:t>
            </w:r>
          </w:p>
        </w:tc>
      </w:tr>
      <w:tr w:rsidR="00576875" w:rsidRPr="00F4224E" w14:paraId="1E733D89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696C24" w14:textId="77777777" w:rsidR="00576875" w:rsidRPr="00F4224E" w:rsidRDefault="00576875" w:rsidP="00576875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667813" w14:textId="77777777" w:rsidR="00576875" w:rsidRPr="00F4224E" w:rsidRDefault="00576875" w:rsidP="00576875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4224E">
              <w:rPr>
                <w:rFonts w:ascii="Times New Roman" w:hAnsi="Times New Roman" w:cs="Times New Roman"/>
                <w:color w:val="auto"/>
                <w:szCs w:val="24"/>
              </w:rPr>
              <w:t>Sezonowa ocena jakości wody w kąpielisku, po ostatnim sezonie kąpielowym</w:t>
            </w:r>
            <w:r w:rsidRPr="00F4224E">
              <w:rPr>
                <w:rFonts w:ascii="Times New Roman" w:hAnsi="Times New Roman" w:cs="Times New Roman"/>
                <w:color w:val="auto"/>
                <w:position w:val="5"/>
                <w:szCs w:val="24"/>
              </w:rPr>
              <w:t>2)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ADDC76" w14:textId="77777777" w:rsidR="00576875" w:rsidRPr="00B40B7E" w:rsidRDefault="00576875" w:rsidP="00576875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data wykonania oceny (</w:t>
            </w:r>
            <w:proofErr w:type="spellStart"/>
            <w:r w:rsidRPr="00B40B7E">
              <w:rPr>
                <w:rFonts w:ascii="Times New Roman" w:hAnsi="Times New Roman" w:cs="Times New Roman"/>
                <w:szCs w:val="24"/>
              </w:rPr>
              <w:t>dd</w:t>
            </w:r>
            <w:proofErr w:type="spellEnd"/>
            <w:r w:rsidRPr="00B40B7E">
              <w:rPr>
                <w:rFonts w:ascii="Times New Roman" w:hAnsi="Times New Roman" w:cs="Times New Roman"/>
                <w:szCs w:val="24"/>
              </w:rPr>
              <w:t>/mm/</w:t>
            </w:r>
            <w:proofErr w:type="spellStart"/>
            <w:r w:rsidRPr="00B40B7E">
              <w:rPr>
                <w:rFonts w:ascii="Times New Roman" w:hAnsi="Times New Roman" w:cs="Times New Roman"/>
                <w:szCs w:val="24"/>
              </w:rPr>
              <w:t>rrrr</w:t>
            </w:r>
            <w:proofErr w:type="spellEnd"/>
            <w:r w:rsidRPr="00B40B7E">
              <w:rPr>
                <w:rFonts w:ascii="Times New Roman" w:hAnsi="Times New Roman" w:cs="Times New Roman"/>
                <w:szCs w:val="24"/>
              </w:rPr>
              <w:t>):</w:t>
            </w:r>
          </w:p>
          <w:p w14:paraId="4CEF979F" w14:textId="3B1DF0B4" w:rsidR="00576875" w:rsidRPr="00B40B7E" w:rsidRDefault="008B7A99" w:rsidP="00576875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20.12.2024</w:t>
            </w:r>
          </w:p>
          <w:p w14:paraId="0E92527D" w14:textId="77C17265" w:rsidR="00576875" w:rsidRPr="00F4224E" w:rsidRDefault="00576875" w:rsidP="00576875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 xml:space="preserve">wynik oceny: </w:t>
            </w:r>
            <w:r w:rsidR="00044574">
              <w:rPr>
                <w:rFonts w:ascii="Times New Roman" w:hAnsi="Times New Roman" w:cs="Times New Roman"/>
              </w:rPr>
              <w:t>Przez cały sezon kąpielowy 202</w:t>
            </w:r>
            <w:r w:rsidR="008B7A99">
              <w:rPr>
                <w:rFonts w:ascii="Times New Roman" w:hAnsi="Times New Roman" w:cs="Times New Roman"/>
              </w:rPr>
              <w:t>4</w:t>
            </w:r>
            <w:r w:rsidR="00044574">
              <w:rPr>
                <w:rFonts w:ascii="Times New Roman" w:hAnsi="Times New Roman" w:cs="Times New Roman"/>
              </w:rPr>
              <w:t xml:space="preserve"> woda spełniała wymagania Rozporządzenia  Ministra Zdrowia z dnia 17 stycznia 2019 r. w sprawie prowadzenia nadzoru nad jakością  wody w kąpielisku i miejscu wykorzystywania do kąpieli (Dz. U. z 2019 r. poz. 255)</w:t>
            </w:r>
          </w:p>
        </w:tc>
      </w:tr>
      <w:tr w:rsidR="00576875" w:rsidRPr="00F4224E" w14:paraId="789967B2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0C661E" w14:textId="77777777" w:rsidR="00576875" w:rsidRPr="00F4224E" w:rsidRDefault="00576875" w:rsidP="00576875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B67353" w14:textId="77777777" w:rsidR="00576875" w:rsidRPr="00F4224E" w:rsidRDefault="00576875" w:rsidP="00576875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Wyniki 4 ostatnich klasyfikacji jakości wody w kąpielisku (dotyczy kąpielisk istniejących 4 lata i dłużej; dla kąpielisk istniejących krócej niż 4 lata podaje się wyniki wszystkich dokonanych klasyfikacji)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2)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47BBD9" w14:textId="6A58F768" w:rsidR="008B7A99" w:rsidRPr="00837F84" w:rsidRDefault="008B7A99" w:rsidP="008B7A99">
            <w:pPr>
              <w:pStyle w:val="Domylnie"/>
              <w:spacing w:line="3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klasyfikacja za lata: 2024</w:t>
            </w:r>
          </w:p>
          <w:p w14:paraId="7EFE6498" w14:textId="77777777" w:rsidR="008B7A99" w:rsidRDefault="008B7A99" w:rsidP="008B7A99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</w:rPr>
            </w:pPr>
            <w:r w:rsidRPr="00837F84">
              <w:rPr>
                <w:rFonts w:ascii="Times New Roman" w:hAnsi="Times New Roman" w:cs="Times New Roman"/>
              </w:rPr>
              <w:t>wynik oceny: woda przydatna do kąpieli</w:t>
            </w:r>
          </w:p>
          <w:p w14:paraId="06675385" w14:textId="77777777" w:rsidR="00576875" w:rsidRPr="00837F84" w:rsidRDefault="00576875" w:rsidP="00576875">
            <w:pPr>
              <w:pStyle w:val="Domylnie"/>
              <w:spacing w:line="3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klasyfikacja za lata: 2023</w:t>
            </w:r>
          </w:p>
          <w:p w14:paraId="44FBC39F" w14:textId="77777777" w:rsidR="00576875" w:rsidRDefault="00576875" w:rsidP="00576875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</w:rPr>
            </w:pPr>
            <w:r w:rsidRPr="00837F84">
              <w:rPr>
                <w:rFonts w:ascii="Times New Roman" w:hAnsi="Times New Roman" w:cs="Times New Roman"/>
              </w:rPr>
              <w:t>wynik oceny: woda przydatna do kąpieli</w:t>
            </w:r>
          </w:p>
          <w:p w14:paraId="098C8E58" w14:textId="77777777" w:rsidR="00576875" w:rsidRPr="00837F84" w:rsidRDefault="00576875" w:rsidP="00576875">
            <w:pPr>
              <w:pStyle w:val="Domylnie"/>
              <w:spacing w:line="3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klasyfikacja za lata: 2022</w:t>
            </w:r>
          </w:p>
          <w:p w14:paraId="703D88CD" w14:textId="77777777" w:rsidR="00576875" w:rsidRDefault="00576875" w:rsidP="00576875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</w:rPr>
            </w:pPr>
            <w:r w:rsidRPr="00837F84">
              <w:rPr>
                <w:rFonts w:ascii="Times New Roman" w:hAnsi="Times New Roman" w:cs="Times New Roman"/>
              </w:rPr>
              <w:t>wynik oceny: woda przydatna do kąpieli</w:t>
            </w:r>
          </w:p>
          <w:p w14:paraId="6A487410" w14:textId="721847C4" w:rsidR="00576875" w:rsidRPr="00903532" w:rsidRDefault="00576875" w:rsidP="008B7A99">
            <w:pPr>
              <w:pStyle w:val="Domylnie"/>
              <w:spacing w:line="3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klasyfikacja za lata: 2021</w:t>
            </w:r>
          </w:p>
        </w:tc>
      </w:tr>
      <w:tr w:rsidR="00991CB6" w:rsidRPr="00F4224E" w14:paraId="109FF790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2C085C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lastRenderedPageBreak/>
              <w:t>36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496C18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Lokalizacja punktu, w którym uzyskano dane do klasyfikacji, o której mowa w polu 35 (współrzędne geograficzne w formacie dziesiętnym)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2),12)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C490D0" w14:textId="77777777" w:rsidR="00F4224E" w:rsidRDefault="00F4224E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N 542076</w:t>
            </w:r>
            <w:r w:rsidRPr="00F4224E">
              <w:rPr>
                <w:rFonts w:ascii="Times New Roman" w:hAnsi="Times New Roman" w:cs="Times New Roman"/>
                <w:szCs w:val="24"/>
              </w:rPr>
              <w:tab/>
            </w:r>
          </w:p>
          <w:p w14:paraId="22F448F7" w14:textId="77777777" w:rsidR="00991CB6" w:rsidRPr="00F4224E" w:rsidRDefault="00F4224E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E 180252</w:t>
            </w:r>
          </w:p>
        </w:tc>
      </w:tr>
      <w:tr w:rsidR="00991CB6" w:rsidRPr="00F4224E" w14:paraId="12F2408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E8FBE5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145CF3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Wynik ostatniej klasyfikacji stanu ekologicznego lub potencjału ekologicznego jednolitej części wód powierzchniowych, w której jest zlokalizowane kąpielisko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13),14)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3ED189" w14:textId="77777777" w:rsidR="00C42DEC" w:rsidRDefault="006D11D5" w:rsidP="006D11D5">
            <w:pPr>
              <w:pStyle w:val="Domylnie"/>
              <w:spacing w:line="320" w:lineRule="atLeast"/>
              <w:rPr>
                <w:rFonts w:ascii="Times New Roman" w:hAnsi="Times New Roman" w:cs="Times New Roman"/>
                <w:szCs w:val="24"/>
              </w:rPr>
            </w:pPr>
            <w:r w:rsidRPr="006D11D5">
              <w:rPr>
                <w:rFonts w:ascii="Times New Roman" w:hAnsi="Times New Roman" w:cs="Times New Roman"/>
                <w:szCs w:val="24"/>
              </w:rPr>
              <w:t>Rok wyko</w:t>
            </w:r>
            <w:r w:rsidR="00C42DEC">
              <w:rPr>
                <w:rFonts w:ascii="Times New Roman" w:hAnsi="Times New Roman" w:cs="Times New Roman"/>
                <w:szCs w:val="24"/>
              </w:rPr>
              <w:t>nania klasyfikacji: 2022</w:t>
            </w:r>
          </w:p>
          <w:p w14:paraId="68F946F7" w14:textId="77777777" w:rsidR="006D11D5" w:rsidRPr="006D11D5" w:rsidRDefault="006D11D5" w:rsidP="006D11D5">
            <w:pPr>
              <w:pStyle w:val="Domylnie"/>
              <w:spacing w:line="320" w:lineRule="atLeast"/>
              <w:rPr>
                <w:rFonts w:ascii="Times New Roman" w:hAnsi="Times New Roman" w:cs="Times New Roman"/>
                <w:szCs w:val="24"/>
              </w:rPr>
            </w:pPr>
            <w:r w:rsidRPr="006D11D5">
              <w:rPr>
                <w:rFonts w:ascii="Times New Roman" w:hAnsi="Times New Roman" w:cs="Times New Roman"/>
                <w:szCs w:val="24"/>
              </w:rPr>
              <w:t>Rok przeprowadzenia badań monitoringowych będących źródłem dany</w:t>
            </w:r>
            <w:r w:rsidR="00C42DEC">
              <w:rPr>
                <w:rFonts w:ascii="Times New Roman" w:hAnsi="Times New Roman" w:cs="Times New Roman"/>
                <w:szCs w:val="24"/>
              </w:rPr>
              <w:t>ch do klasyfikacji: 2020</w:t>
            </w:r>
          </w:p>
          <w:p w14:paraId="3E245589" w14:textId="77777777" w:rsidR="00991CB6" w:rsidRPr="00F4224E" w:rsidRDefault="006D11D5" w:rsidP="006D11D5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6D11D5">
              <w:rPr>
                <w:rFonts w:ascii="Times New Roman" w:hAnsi="Times New Roman" w:cs="Times New Roman"/>
                <w:szCs w:val="24"/>
              </w:rPr>
              <w:t>Stan/ potencj</w:t>
            </w:r>
            <w:r w:rsidR="00C42DEC">
              <w:rPr>
                <w:rFonts w:ascii="Times New Roman" w:hAnsi="Times New Roman" w:cs="Times New Roman"/>
                <w:szCs w:val="24"/>
              </w:rPr>
              <w:t>ał ekologiczny JCWP: dobry stan ekologiczny</w:t>
            </w:r>
          </w:p>
        </w:tc>
      </w:tr>
      <w:tr w:rsidR="00991CB6" w:rsidRPr="00F4224E" w14:paraId="53AD955B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A1AFF6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E8706C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Wynik ostatniej klasyfikacji stanu chemicznego jednolitej części wód powierzchniowych, w której jest zlokalizowane kąpielisko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13),14)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2DA30B" w14:textId="77777777" w:rsidR="006D1E50" w:rsidRPr="006D1E50" w:rsidRDefault="006D1E50" w:rsidP="006D1E50">
            <w:pPr>
              <w:pStyle w:val="Domylnie"/>
              <w:spacing w:line="32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Pr="006D1E50">
              <w:rPr>
                <w:rFonts w:ascii="Times New Roman" w:hAnsi="Times New Roman" w:cs="Times New Roman"/>
                <w:szCs w:val="24"/>
              </w:rPr>
              <w:t>ok wyko</w:t>
            </w:r>
            <w:r>
              <w:rPr>
                <w:rFonts w:ascii="Times New Roman" w:hAnsi="Times New Roman" w:cs="Times New Roman"/>
                <w:szCs w:val="24"/>
              </w:rPr>
              <w:t xml:space="preserve">nania klasyfikacji: </w:t>
            </w:r>
            <w:r w:rsidR="00C42DEC">
              <w:rPr>
                <w:rFonts w:ascii="Times New Roman" w:hAnsi="Times New Roman" w:cs="Times New Roman"/>
                <w:szCs w:val="24"/>
              </w:rPr>
              <w:t>2022</w:t>
            </w:r>
          </w:p>
          <w:p w14:paraId="18D4C599" w14:textId="77777777" w:rsidR="006D1E50" w:rsidRPr="006D1E50" w:rsidRDefault="006D1E50" w:rsidP="006D1E50">
            <w:pPr>
              <w:pStyle w:val="Domylnie"/>
              <w:spacing w:line="320" w:lineRule="atLeast"/>
              <w:rPr>
                <w:rFonts w:ascii="Times New Roman" w:hAnsi="Times New Roman" w:cs="Times New Roman"/>
                <w:szCs w:val="24"/>
              </w:rPr>
            </w:pPr>
            <w:r w:rsidRPr="006D1E50">
              <w:rPr>
                <w:rFonts w:ascii="Times New Roman" w:hAnsi="Times New Roman" w:cs="Times New Roman"/>
                <w:szCs w:val="24"/>
              </w:rPr>
              <w:t>Rok przeprowadzenia badań monitoringowych będących źródłem dany</w:t>
            </w:r>
            <w:r>
              <w:rPr>
                <w:rFonts w:ascii="Times New Roman" w:hAnsi="Times New Roman" w:cs="Times New Roman"/>
                <w:szCs w:val="24"/>
              </w:rPr>
              <w:t xml:space="preserve">ch do klasyfikacji: </w:t>
            </w:r>
            <w:r w:rsidR="00C42DEC">
              <w:rPr>
                <w:rFonts w:ascii="Times New Roman" w:hAnsi="Times New Roman" w:cs="Times New Roman"/>
                <w:szCs w:val="24"/>
              </w:rPr>
              <w:t>2020</w:t>
            </w:r>
          </w:p>
          <w:p w14:paraId="35AD47F0" w14:textId="77777777" w:rsidR="00991CB6" w:rsidRPr="00F4224E" w:rsidRDefault="006D1E50" w:rsidP="00C42DEC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6D1E50">
              <w:rPr>
                <w:rFonts w:ascii="Times New Roman" w:hAnsi="Times New Roman" w:cs="Times New Roman"/>
                <w:szCs w:val="24"/>
              </w:rPr>
              <w:t xml:space="preserve">Stan/ chemiczny JCWP: </w:t>
            </w:r>
            <w:r w:rsidR="00C42DEC">
              <w:rPr>
                <w:rFonts w:ascii="Times New Roman" w:hAnsi="Times New Roman" w:cs="Times New Roman"/>
                <w:szCs w:val="24"/>
              </w:rPr>
              <w:t>stan chemiczny poniżej dobrego</w:t>
            </w:r>
          </w:p>
        </w:tc>
      </w:tr>
      <w:tr w:rsidR="00991CB6" w:rsidRPr="00F4224E" w14:paraId="2E3F911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47B5BA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136919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Wynik ostatniej oceny stanu jednolitej części wód powierzchniowych, w której jest zlokalizowane kąpielisko, na podstawie wyników klasyfikacji, o których mowa w polach 37 i 38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13),14)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B3DDB0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rok wykonania oceny:</w:t>
            </w:r>
            <w:r w:rsidR="00C42DEC">
              <w:rPr>
                <w:rFonts w:ascii="Times New Roman" w:hAnsi="Times New Roman" w:cs="Times New Roman"/>
                <w:szCs w:val="24"/>
              </w:rPr>
              <w:t>2022</w:t>
            </w:r>
          </w:p>
          <w:p w14:paraId="294CA1A6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stan jednolitej części wód:</w:t>
            </w:r>
          </w:p>
          <w:p w14:paraId="7BE228AE" w14:textId="77777777" w:rsidR="00991CB6" w:rsidRPr="00F4224E" w:rsidRDefault="00C42DEC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zły stan wód</w:t>
            </w:r>
          </w:p>
        </w:tc>
      </w:tr>
      <w:tr w:rsidR="00991CB6" w:rsidRPr="00F4224E" w14:paraId="7CA20D84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AD551A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A6A010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Kod reprezentatywnego punktu pomiarowo-kontrolnego, w którym uzyskano dane do klasyfikacji i oceny, o której mowa w polach 37, 38 i 39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13),14)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574295" w14:textId="77777777" w:rsidR="00991CB6" w:rsidRPr="00F4224E" w:rsidRDefault="006D1E50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6D1E50">
              <w:rPr>
                <w:b/>
                <w:sz w:val="22"/>
                <w:szCs w:val="22"/>
              </w:rPr>
              <w:t>PL01S0202_0083</w:t>
            </w:r>
          </w:p>
        </w:tc>
      </w:tr>
      <w:tr w:rsidR="00991CB6" w:rsidRPr="00F4224E" w14:paraId="03980344" w14:textId="77777777" w:rsidTr="00991CB6">
        <w:trPr>
          <w:jc w:val="center"/>
        </w:trPr>
        <w:tc>
          <w:tcPr>
            <w:tcW w:w="8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ED746A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C. Opis cech fizycznych, hydrologicznych i geograficznych wód, na których jest zlokalizowane kąpielisko</w:t>
            </w:r>
          </w:p>
        </w:tc>
      </w:tr>
      <w:tr w:rsidR="00991CB6" w:rsidRPr="00F4224E" w14:paraId="13F58DB9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C20BCF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I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4C08AD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Kąpielisko zlokalizowane na cieku innym niż zbiornik zaporowy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15)</w:t>
            </w:r>
          </w:p>
        </w:tc>
      </w:tr>
      <w:tr w:rsidR="00991CB6" w:rsidRPr="00F4224E" w14:paraId="0EBE9208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4AA083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FCA52C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Wysokość nad poziomem morza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5),8),16)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594BD2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&lt; 200 m</w:t>
            </w:r>
          </w:p>
        </w:tc>
      </w:tr>
      <w:tr w:rsidR="00991CB6" w:rsidRPr="00F4224E" w14:paraId="72772A10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F4EF1C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85D379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0E9BAD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200-800 m</w:t>
            </w:r>
          </w:p>
        </w:tc>
      </w:tr>
      <w:tr w:rsidR="00991CB6" w:rsidRPr="00F4224E" w14:paraId="72B87B88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95AF6E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780678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9D1EEF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&gt; 800 m</w:t>
            </w:r>
          </w:p>
        </w:tc>
      </w:tr>
      <w:tr w:rsidR="00991CB6" w:rsidRPr="00F4224E" w14:paraId="18499195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67FFE7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D0FF2E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Powierzchnia zlewni cieku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5),8)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DA85BD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&lt; 10 km˛</w:t>
            </w:r>
          </w:p>
        </w:tc>
      </w:tr>
      <w:tr w:rsidR="00991CB6" w:rsidRPr="00F4224E" w14:paraId="6633BB16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62C683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667112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0CA572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10 km˛ lub więcej, ale mniej niż 100 km˛</w:t>
            </w:r>
          </w:p>
        </w:tc>
      </w:tr>
      <w:tr w:rsidR="00991CB6" w:rsidRPr="00F4224E" w14:paraId="58E743BE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9D2F6E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317324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1B004C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100 km˛ lub więcej, ale mniej niż 1000 km˛</w:t>
            </w:r>
          </w:p>
        </w:tc>
      </w:tr>
      <w:tr w:rsidR="00991CB6" w:rsidRPr="00F4224E" w14:paraId="1B7D6995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1EAB96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A971FC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8697E1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1000 km˛ lub więcej, ale mniej niż 10 000 km˛</w:t>
            </w:r>
          </w:p>
        </w:tc>
      </w:tr>
      <w:tr w:rsidR="00991CB6" w:rsidRPr="00F4224E" w14:paraId="3BC7D8C4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48409D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E38574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837261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≥ 10 000 km˛</w:t>
            </w:r>
          </w:p>
        </w:tc>
      </w:tr>
      <w:tr w:rsidR="00991CB6" w:rsidRPr="00F4224E" w14:paraId="687BE575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D3B5C2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F0DC85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Typ cieku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5), 14), 17)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48BCB3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kod typu:</w:t>
            </w:r>
          </w:p>
        </w:tc>
      </w:tr>
      <w:tr w:rsidR="00991CB6" w:rsidRPr="00F4224E" w14:paraId="74B7A91C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1EAFD0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4BB77F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CB6391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nazwa typu:</w:t>
            </w:r>
          </w:p>
        </w:tc>
      </w:tr>
      <w:tr w:rsidR="00991CB6" w:rsidRPr="00F4224E" w14:paraId="04DAAA84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DF85B1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18AE24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Średni przepływ z ostatnich 4 lat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DD88ED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Średni niski przepływ z wielolecia (SNQ) ... m³/s</w:t>
            </w:r>
          </w:p>
        </w:tc>
      </w:tr>
      <w:tr w:rsidR="00991CB6" w:rsidRPr="00F4224E" w14:paraId="589F8E95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CC4931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20C254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CBEF14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Średnia z przepływów średnich rocznych z wielolecia (SSQ) ... m³/s</w:t>
            </w:r>
          </w:p>
        </w:tc>
      </w:tr>
      <w:tr w:rsidR="00991CB6" w:rsidRPr="00F4224E" w14:paraId="1E46163B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2DCC6E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08A428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8E4050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Średni wysoki przepływ z wielolecia (SWQ) ... m³/s</w:t>
            </w:r>
          </w:p>
        </w:tc>
      </w:tr>
      <w:tr w:rsidR="00991CB6" w:rsidRPr="00F4224E" w14:paraId="477C76F8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CF8EC2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A45A3B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Współczynnik nieregularności przepływów SSQ/SWQ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26544A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1CB6" w:rsidRPr="00F4224E" w14:paraId="3A38714C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ECEB01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II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002FD8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Kąpielisko zlokalizowane na jeziorze lub innym zbiorniku wodnym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19)</w:t>
            </w:r>
          </w:p>
        </w:tc>
      </w:tr>
      <w:tr w:rsidR="00991CB6" w:rsidRPr="00F4224E" w14:paraId="6F19BBAD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5F45F4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lastRenderedPageBreak/>
              <w:t>55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0B7736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Wysokość nad poziomem morza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5),8),16)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E916BB" w14:textId="77777777" w:rsidR="00991CB6" w:rsidRPr="00F4224E" w:rsidRDefault="00D47ED1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="00991CB6" w:rsidRPr="00F4224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991CB6" w:rsidRPr="00F4224E">
              <w:rPr>
                <w:rFonts w:ascii="Times New Roman" w:hAnsi="Times New Roman" w:cs="Times New Roman"/>
                <w:szCs w:val="24"/>
              </w:rPr>
              <w:t>&lt; 200 m</w:t>
            </w:r>
          </w:p>
        </w:tc>
      </w:tr>
      <w:tr w:rsidR="00991CB6" w:rsidRPr="00F4224E" w14:paraId="0ED4A87F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41E172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72A728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839414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200-800 m</w:t>
            </w:r>
          </w:p>
        </w:tc>
      </w:tr>
      <w:tr w:rsidR="00991CB6" w:rsidRPr="00F4224E" w14:paraId="72CA9F07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50D2E7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57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B79553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E86DD6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&gt; 800 m</w:t>
            </w:r>
          </w:p>
        </w:tc>
      </w:tr>
      <w:tr w:rsidR="00991CB6" w:rsidRPr="00F4224E" w14:paraId="3A31E27D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43CC26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FBAA57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Powierzchnia jeziora lub innego zbiornika wodnego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C2B1F6" w14:textId="77777777" w:rsidR="00991CB6" w:rsidRPr="00F4224E" w:rsidRDefault="00F4224E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0,75 km</w:t>
            </w:r>
            <w:r w:rsidRPr="00F4224E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2</w:t>
            </w:r>
          </w:p>
        </w:tc>
      </w:tr>
      <w:tr w:rsidR="002D5A50" w:rsidRPr="00F4224E" w14:paraId="35407CEC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CAB120" w14:textId="77777777" w:rsidR="002D5A50" w:rsidRPr="00F4224E" w:rsidRDefault="002D5A50" w:rsidP="002D5A50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59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F9D8B0" w14:textId="77777777" w:rsidR="002D5A50" w:rsidRPr="00F4224E" w:rsidRDefault="002D5A50" w:rsidP="002D5A50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Typ jeziora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5),14),17)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FABD64" w14:textId="3E567D1B" w:rsidR="002D5A50" w:rsidRPr="00F4224E" w:rsidRDefault="002D5A50" w:rsidP="002D5A50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kod typu:</w:t>
            </w:r>
            <w:r w:rsidRPr="00B40B7E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pl-PL" w:bidi="ar-SA"/>
              </w:rPr>
              <w:t xml:space="preserve"> </w:t>
            </w:r>
            <w:proofErr w:type="spellStart"/>
            <w:r w:rsidRPr="00876FC6">
              <w:rPr>
                <w:rFonts w:ascii="Times New Roman" w:hAnsi="Times New Roman" w:cs="Times New Roman"/>
                <w:b/>
                <w:szCs w:val="24"/>
              </w:rPr>
              <w:t>WSm_a</w:t>
            </w:r>
            <w:proofErr w:type="spellEnd"/>
            <w:r w:rsidRPr="00876FC6">
              <w:rPr>
                <w:rFonts w:ascii="Times New Roman" w:hAnsi="Times New Roman" w:cs="Times New Roman"/>
                <w:b/>
                <w:szCs w:val="24"/>
              </w:rPr>
              <w:t xml:space="preserve"> -</w:t>
            </w:r>
          </w:p>
        </w:tc>
      </w:tr>
      <w:tr w:rsidR="002D5A50" w:rsidRPr="00F4224E" w14:paraId="492D30BC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052A2D" w14:textId="77777777" w:rsidR="002D5A50" w:rsidRPr="00F4224E" w:rsidRDefault="002D5A50" w:rsidP="002D5A50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2FBBEB" w14:textId="77777777" w:rsidR="002D5A50" w:rsidRPr="00F4224E" w:rsidRDefault="002D5A50" w:rsidP="002D5A50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48E95C" w14:textId="02AB9A25" w:rsidR="002D5A50" w:rsidRPr="00F4224E" w:rsidRDefault="002D5A50" w:rsidP="002D5A50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 xml:space="preserve">nazwa typu: </w:t>
            </w:r>
            <w:r w:rsidRPr="00D5575E">
              <w:rPr>
                <w:rFonts w:ascii="Times New Roman" w:hAnsi="Times New Roman" w:cs="Times New Roman"/>
                <w:b/>
                <w:szCs w:val="24"/>
              </w:rPr>
              <w:t>Jezioro na podłożu wapiennym, o małej wartości współczynnika Schindlera, stratyfikowane</w:t>
            </w:r>
          </w:p>
        </w:tc>
      </w:tr>
      <w:tr w:rsidR="00991CB6" w:rsidRPr="00F4224E" w14:paraId="66F71888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B36C9E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5ADED0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Charakterystyka dna kąpieliska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1),20)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229D3D" w14:textId="77777777" w:rsidR="00991CB6" w:rsidRPr="00F4224E" w:rsidRDefault="00D47ED1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piaszczyste </w:t>
            </w:r>
          </w:p>
        </w:tc>
      </w:tr>
      <w:tr w:rsidR="00991CB6" w:rsidRPr="00F4224E" w14:paraId="02D6E20C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74FE69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62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50D64B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Głębokość jeziora lub innego zbiornika wodnego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39AE0D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 xml:space="preserve">maksymalna: </w:t>
            </w:r>
            <w:r w:rsidR="00F4224E">
              <w:rPr>
                <w:rFonts w:ascii="Times New Roman" w:hAnsi="Times New Roman" w:cs="Times New Roman"/>
                <w:b/>
                <w:szCs w:val="24"/>
              </w:rPr>
              <w:t>15,20</w:t>
            </w:r>
            <w:r w:rsidR="00D47ED1" w:rsidRPr="00F4224E">
              <w:rPr>
                <w:rFonts w:ascii="Times New Roman" w:hAnsi="Times New Roman" w:cs="Times New Roman"/>
                <w:b/>
                <w:szCs w:val="24"/>
              </w:rPr>
              <w:t xml:space="preserve"> m</w:t>
            </w:r>
          </w:p>
        </w:tc>
      </w:tr>
      <w:tr w:rsidR="00991CB6" w:rsidRPr="00F4224E" w14:paraId="54AA5470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AA981E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9A5B65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B0E768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 xml:space="preserve">średnia: </w:t>
            </w:r>
            <w:r w:rsidR="00F4224E">
              <w:rPr>
                <w:rFonts w:ascii="Times New Roman" w:hAnsi="Times New Roman" w:cs="Times New Roman"/>
                <w:b/>
                <w:szCs w:val="24"/>
              </w:rPr>
              <w:t>6,40</w:t>
            </w:r>
            <w:r w:rsidR="00D47ED1" w:rsidRPr="00F4224E">
              <w:rPr>
                <w:rFonts w:ascii="Times New Roman" w:hAnsi="Times New Roman" w:cs="Times New Roman"/>
                <w:b/>
                <w:szCs w:val="24"/>
              </w:rPr>
              <w:t xml:space="preserve"> m</w:t>
            </w:r>
          </w:p>
        </w:tc>
      </w:tr>
      <w:tr w:rsidR="00991CB6" w:rsidRPr="00F4224E" w14:paraId="6940F00A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76321B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III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6CF6B2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Kąpielisko zlokalizowane na zbiorniku zaporowym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21)</w:t>
            </w:r>
          </w:p>
        </w:tc>
      </w:tr>
      <w:tr w:rsidR="00991CB6" w:rsidRPr="00F4224E" w14:paraId="0FA331B7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45A69E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64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15E652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Wysokość nad poziomem morza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5),8),16)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31B96B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&lt; 200 m</w:t>
            </w:r>
          </w:p>
        </w:tc>
      </w:tr>
      <w:tr w:rsidR="00991CB6" w:rsidRPr="00F4224E" w14:paraId="676188BB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B6E611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65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A4D093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E26C4C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200-800 m</w:t>
            </w:r>
          </w:p>
        </w:tc>
      </w:tr>
      <w:tr w:rsidR="00991CB6" w:rsidRPr="00F4224E" w14:paraId="3A1DAA10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C76825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F310BC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D5C61B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&gt; 800 m</w:t>
            </w:r>
          </w:p>
        </w:tc>
      </w:tr>
      <w:tr w:rsidR="00991CB6" w:rsidRPr="00F4224E" w14:paraId="0BE2F96F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1200C1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B3B6E5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Powierzchnia zlewni zbiornika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5),8)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7C2D4E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&lt; 10 km˛</w:t>
            </w:r>
          </w:p>
        </w:tc>
      </w:tr>
      <w:tr w:rsidR="00991CB6" w:rsidRPr="00F4224E" w14:paraId="02B0BE1B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87C09D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F4FDBB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B6DFB4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10 km˛ lub więcej, ale mniej niż 100 km˛</w:t>
            </w:r>
          </w:p>
        </w:tc>
      </w:tr>
      <w:tr w:rsidR="00991CB6" w:rsidRPr="00F4224E" w14:paraId="2B3D82E8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79D0C0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4A2AE7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5CC6A5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100 km˛ lub więcej, ale mniej niż 1000 km˛</w:t>
            </w:r>
          </w:p>
        </w:tc>
      </w:tr>
      <w:tr w:rsidR="00991CB6" w:rsidRPr="00F4224E" w14:paraId="6D2F598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D3C563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484F43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15B78C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1000 km˛ lub więcej, ale mniej niż 10 000 km˛</w:t>
            </w:r>
          </w:p>
        </w:tc>
      </w:tr>
      <w:tr w:rsidR="00991CB6" w:rsidRPr="00F4224E" w14:paraId="377A0411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89E6C2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71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66772B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F68C88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≥ 10 000 km˛</w:t>
            </w:r>
          </w:p>
        </w:tc>
      </w:tr>
      <w:tr w:rsidR="00991CB6" w:rsidRPr="00F4224E" w14:paraId="58E443AB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FABEAA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716C54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Powierzchnia zbiornika przy normalnym poziomie piętrzenia (NPP)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55B3ED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... km˛</w:t>
            </w:r>
          </w:p>
        </w:tc>
      </w:tr>
      <w:tr w:rsidR="00991CB6" w:rsidRPr="00F4224E" w14:paraId="2E71BECD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04D648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9D55DB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Objętość zbiornika przy normalnym poziomie piętrzenia (NPP)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F39A43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... mln m³</w:t>
            </w:r>
          </w:p>
        </w:tc>
      </w:tr>
      <w:tr w:rsidR="00991CB6" w:rsidRPr="00F4224E" w14:paraId="712A3120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B19CBB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74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D69F1B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Głębokość zbiornika przy normalnym poziomie piętrzenia (NPP)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A29B3C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maksymalna: ... m</w:t>
            </w:r>
          </w:p>
        </w:tc>
      </w:tr>
      <w:tr w:rsidR="00991CB6" w:rsidRPr="00F4224E" w14:paraId="63AEEA15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AB7AC7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9222B3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49F0FD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średnia: ... m</w:t>
            </w:r>
          </w:p>
        </w:tc>
      </w:tr>
      <w:tr w:rsidR="00991CB6" w:rsidRPr="00F4224E" w14:paraId="672F07D8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570F1B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76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EB52BA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Średnie dobowe zmiany poziomu wody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D19432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... m</w:t>
            </w:r>
          </w:p>
        </w:tc>
      </w:tr>
      <w:tr w:rsidR="00991CB6" w:rsidRPr="00F4224E" w14:paraId="519C491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4CE6D4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IV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400212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Kąpielisko zlokalizowane na wodach przejściowych lub przybrzeżnych</w:t>
            </w:r>
          </w:p>
        </w:tc>
      </w:tr>
      <w:tr w:rsidR="00991CB6" w:rsidRPr="00F4224E" w14:paraId="247BF40C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AC4440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77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C35019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Typ wód przejściowych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5),14),17),22)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E4AADF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kod typu:</w:t>
            </w:r>
          </w:p>
        </w:tc>
      </w:tr>
      <w:tr w:rsidR="00991CB6" w:rsidRPr="00F4224E" w14:paraId="08E4730F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4E2B54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78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E10D7B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CF0AF7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nazwa typu:</w:t>
            </w:r>
          </w:p>
        </w:tc>
      </w:tr>
      <w:tr w:rsidR="00991CB6" w:rsidRPr="00F4224E" w14:paraId="6A87B445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1ECB4F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79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6A6CC5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Typ wód przybrzeżnych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5),14),17),23)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DB7797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kod typu:</w:t>
            </w:r>
          </w:p>
        </w:tc>
      </w:tr>
      <w:tr w:rsidR="00991CB6" w:rsidRPr="00F4224E" w14:paraId="749006BF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1BA1CA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1AC3B7" w14:textId="77777777" w:rsidR="00991CB6" w:rsidRPr="00F4224E" w:rsidRDefault="00991CB6" w:rsidP="00991CB6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D2E460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nazwa typu:</w:t>
            </w:r>
          </w:p>
        </w:tc>
      </w:tr>
      <w:tr w:rsidR="00991CB6" w:rsidRPr="00F4224E" w14:paraId="783CC42C" w14:textId="77777777" w:rsidTr="00991CB6">
        <w:trPr>
          <w:jc w:val="center"/>
        </w:trPr>
        <w:tc>
          <w:tcPr>
            <w:tcW w:w="8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5FBF5A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D. Przyczyny zanieczyszczeń, które mogą mieć wpływ na wodę w kąpielisku oraz wywierać niekorzystny wpływ na stan zdrowia kąpiących się</w:t>
            </w:r>
          </w:p>
        </w:tc>
      </w:tr>
      <w:tr w:rsidR="00991CB6" w:rsidRPr="00F4224E" w14:paraId="4C8F6011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3EBC14" w14:textId="77777777" w:rsidR="00991CB6" w:rsidRPr="00F4224E" w:rsidRDefault="00991CB6" w:rsidP="00991CB6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I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C21AEA" w14:textId="77777777" w:rsidR="00991CB6" w:rsidRPr="00F4224E" w:rsidRDefault="00991CB6" w:rsidP="00991CB6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Zrzuty zanieczyszczeń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24)</w:t>
            </w:r>
          </w:p>
        </w:tc>
      </w:tr>
      <w:tr w:rsidR="00D47ED1" w:rsidRPr="00F4224E" w14:paraId="63EF82E0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655CF2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81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AB718D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Zrzuty oczyszczonych ścieków komunalnych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25), 26), 27), 28)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300C8F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97B9" w14:textId="77777777" w:rsidR="00D47ED1" w:rsidRPr="00F4224E" w:rsidRDefault="00D47ED1" w:rsidP="00D47E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F4224E" w14:paraId="1C50B7FF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7CB013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lastRenderedPageBreak/>
              <w:t>82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7BCDE7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Zrzuty oczyszczonych ścieków przemysłowych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25), 26), 27), 28)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96DA48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BAF3" w14:textId="77777777" w:rsidR="00D47ED1" w:rsidRPr="00F4224E" w:rsidRDefault="00D47ED1" w:rsidP="00D47E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F4224E" w14:paraId="6744E621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AF828F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308861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Zrzuty ścieków z oczyszczalni przydomowych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1), 26), 27), 28)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ECE8AD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FD00" w14:textId="77777777" w:rsidR="00D47ED1" w:rsidRPr="00F4224E" w:rsidRDefault="00D47ED1" w:rsidP="00D47E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F4224E" w14:paraId="3DA301B8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3D6703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84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A5D4EE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Nielegalne zrzuty zanieczyszczeń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25),28)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E66516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C06E" w14:textId="77777777" w:rsidR="00D47ED1" w:rsidRPr="00F4224E" w:rsidRDefault="00D47ED1" w:rsidP="00D47E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 xml:space="preserve">Brak danych </w:t>
            </w:r>
          </w:p>
        </w:tc>
      </w:tr>
      <w:tr w:rsidR="00D47ED1" w:rsidRPr="00F4224E" w14:paraId="44A1A4DD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85CDCE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85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352921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 xml:space="preserve">Zrzuty wód </w:t>
            </w:r>
            <w:proofErr w:type="spellStart"/>
            <w:r w:rsidRPr="00F4224E">
              <w:rPr>
                <w:rFonts w:ascii="Times New Roman" w:hAnsi="Times New Roman" w:cs="Times New Roman"/>
                <w:szCs w:val="24"/>
              </w:rPr>
              <w:t>pochłodniczych</w:t>
            </w:r>
            <w:proofErr w:type="spellEnd"/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25), 26), 27), 28)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77DA44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1F2B" w14:textId="77777777" w:rsidR="00D47ED1" w:rsidRPr="00F4224E" w:rsidRDefault="00D47ED1" w:rsidP="00D47E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F4224E" w14:paraId="72715402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3E9006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86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27F292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Zrzuty oczyszczonych wód opadowych lub roztopowych z systemu kanalizacji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25),26),27),28)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91B451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42C6" w14:textId="77777777" w:rsidR="00D47ED1" w:rsidRPr="00F4224E" w:rsidRDefault="00D47ED1" w:rsidP="00D47E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F4224E" w14:paraId="6633259D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B0C5C5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87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9FBF8E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Zrzuty nieoczyszczonych wód deszczowych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26),28)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846BC6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7152" w14:textId="77777777" w:rsidR="00D47ED1" w:rsidRPr="00F4224E" w:rsidRDefault="00F12AEF" w:rsidP="00F12A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F4224E" w14:paraId="6E2EAAAD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36D52C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88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9CCA5A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Zrzuty ścieków z odwodnienia zakładów górniczych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25),26),27),28)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0BE8F1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1DF9" w14:textId="77777777" w:rsidR="00D47ED1" w:rsidRPr="00F4224E" w:rsidRDefault="00D47ED1" w:rsidP="00D47ED1">
            <w:pPr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F4224E" w14:paraId="51480453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56AB28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89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F0DE33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Odprowadzanie wód z urządzeń melioracyjnych odwadniających pola nawożone gnojówką lub gnojowicą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26),28)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88F4A3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EE34" w14:textId="77777777" w:rsidR="00D47ED1" w:rsidRPr="00F4224E" w:rsidRDefault="00D47ED1" w:rsidP="00D47ED1">
            <w:pPr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F4224E" w14:paraId="1BEC115A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DAD046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750265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Zrzuty ze stawów hodowlanych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26),27),28)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E9A4EC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CF78" w14:textId="77777777" w:rsidR="00D47ED1" w:rsidRPr="00F4224E" w:rsidRDefault="00D47ED1" w:rsidP="00D47ED1">
            <w:pPr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F4224E" w14:paraId="1F0C61C9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626C9B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91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ED5804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Zrzuty zanieczyszczeń z jednostek pływających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29)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5665E5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F73B" w14:textId="77777777" w:rsidR="00D47ED1" w:rsidRPr="00F4224E" w:rsidRDefault="00D47ED1" w:rsidP="00D47ED1">
            <w:pPr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F4224E" w14:paraId="010702E9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101D35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92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3D5525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Inne25), 26)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F82C94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1631" w14:textId="77777777" w:rsidR="00D47ED1" w:rsidRPr="00F4224E" w:rsidRDefault="00D47ED1" w:rsidP="00D47E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F4224E" w14:paraId="3BBE4C40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076576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II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CC17EB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Użytkowanie zlewni wokół kąpieliska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24),30)</w:t>
            </w:r>
          </w:p>
        </w:tc>
      </w:tr>
      <w:tr w:rsidR="00D47ED1" w:rsidRPr="00F4224E" w14:paraId="252A10BB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7FFE76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93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51BE4C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Zabudowa miejska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FE43BF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X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E3EE" w14:textId="77777777" w:rsidR="00D47ED1" w:rsidRPr="00F4224E" w:rsidRDefault="00D47ED1" w:rsidP="00D47ED1">
            <w:pPr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Zabudowa mieszkaniowa i rekreacyjna</w:t>
            </w:r>
          </w:p>
        </w:tc>
      </w:tr>
      <w:tr w:rsidR="00D47ED1" w:rsidRPr="00F4224E" w14:paraId="5DFBBDE6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D0A5BB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94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72E1EF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Tereny przemysłowe, handlowe i komunikacyjne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524FFD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X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5F4D" w14:textId="77777777" w:rsidR="00D47ED1" w:rsidRPr="00F4224E" w:rsidRDefault="00D47ED1" w:rsidP="00D47E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Drobna gastronomia oraz rekreacja</w:t>
            </w:r>
          </w:p>
        </w:tc>
      </w:tr>
      <w:tr w:rsidR="00D47ED1" w:rsidRPr="00F4224E" w14:paraId="2456B0BA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B111D9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067DE3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Kopalnie, wyrobiska i budowy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182EF3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170A" w14:textId="77777777" w:rsidR="00D47ED1" w:rsidRPr="00F4224E" w:rsidRDefault="00D47ED1" w:rsidP="00D47ED1">
            <w:pPr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F4224E" w14:paraId="6D6ED3B3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C69E19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ABE658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Miejskie tereny zielone i wypoczynkowe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B09FD4" w14:textId="77777777" w:rsidR="00D47ED1" w:rsidRPr="00F4224E" w:rsidRDefault="00F4224E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4409" w14:textId="77777777" w:rsidR="00D47ED1" w:rsidRPr="00F4224E" w:rsidRDefault="00F4224E" w:rsidP="00D47E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Brak</w:t>
            </w:r>
          </w:p>
        </w:tc>
      </w:tr>
      <w:tr w:rsidR="00D47ED1" w:rsidRPr="00F4224E" w14:paraId="139F195D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BC7057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97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2E8C41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Grunty orne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C75A81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C5E0" w14:textId="77777777" w:rsidR="00D47ED1" w:rsidRPr="00F4224E" w:rsidRDefault="00D47ED1" w:rsidP="00D47ED1">
            <w:pPr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F4224E" w14:paraId="308C6266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9CC958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98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E51686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Uprawy trwałe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9DFF8C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9B36" w14:textId="77777777" w:rsidR="00D47ED1" w:rsidRPr="00F4224E" w:rsidRDefault="00D47ED1" w:rsidP="00D47ED1">
            <w:pPr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F4224E" w14:paraId="700408F0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A7BF98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99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6DEA36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Łąki i pastwiska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BED1BD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1B60" w14:textId="77777777" w:rsidR="00D47ED1" w:rsidRPr="00F4224E" w:rsidRDefault="00D47ED1" w:rsidP="00D47ED1">
            <w:pPr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F4224E" w14:paraId="039BD62A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D7E1EF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038CAE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Obszary upraw mieszanych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38B68A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C957" w14:textId="77777777" w:rsidR="00D47ED1" w:rsidRPr="00F4224E" w:rsidRDefault="00D47ED1" w:rsidP="00D47ED1">
            <w:pPr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F4224E" w14:paraId="216A1973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73CEA5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101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CB4B0F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Lasy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0B6459" w14:textId="77777777" w:rsidR="00D47ED1" w:rsidRPr="00F4224E" w:rsidRDefault="00F4224E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X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ABBB" w14:textId="77777777" w:rsidR="00D47ED1" w:rsidRPr="00F4224E" w:rsidRDefault="00F4224E" w:rsidP="00D47ED1">
            <w:pPr>
              <w:rPr>
                <w:rFonts w:ascii="Times New Roman" w:hAnsi="Times New Roman" w:cs="Times New Roman"/>
                <w:b/>
                <w:highlight w:val="magenta"/>
              </w:rPr>
            </w:pPr>
            <w:r>
              <w:rPr>
                <w:rFonts w:ascii="Times New Roman" w:hAnsi="Times New Roman" w:cs="Times New Roman"/>
                <w:b/>
              </w:rPr>
              <w:t>Tak zachodni brzeg jeziora</w:t>
            </w:r>
          </w:p>
        </w:tc>
      </w:tr>
      <w:tr w:rsidR="00D47ED1" w:rsidRPr="00F4224E" w14:paraId="258CF028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5F15A2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102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CDE549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Zespoły roślinności drzewiastej i krzewiastej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E1D7B2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87A8" w14:textId="77777777" w:rsidR="00D47ED1" w:rsidRPr="00F4224E" w:rsidRDefault="00D47ED1" w:rsidP="00D47ED1">
            <w:pPr>
              <w:rPr>
                <w:rFonts w:ascii="Times New Roman" w:hAnsi="Times New Roman" w:cs="Times New Roman"/>
                <w:b/>
                <w:highlight w:val="magenta"/>
              </w:rPr>
            </w:pPr>
            <w:r w:rsidRPr="00F4224E">
              <w:rPr>
                <w:rFonts w:ascii="Times New Roman" w:hAnsi="Times New Roman" w:cs="Times New Roman"/>
                <w:b/>
              </w:rPr>
              <w:t>Nie występują</w:t>
            </w:r>
          </w:p>
        </w:tc>
      </w:tr>
      <w:tr w:rsidR="00D47ED1" w:rsidRPr="00F4224E" w14:paraId="3AE5A88E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E5E3E2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lastRenderedPageBreak/>
              <w:t>103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64152A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Tereny otwarte, pozbawione roślinności lub z rzadkim pokryciem roślinnym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8CD1B6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X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0AB5" w14:textId="77777777" w:rsidR="00D47ED1" w:rsidRPr="00F4224E" w:rsidRDefault="00D47ED1" w:rsidP="00D47ED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4224E">
              <w:rPr>
                <w:rFonts w:ascii="Times New Roman" w:hAnsi="Times New Roman" w:cs="Times New Roman"/>
                <w:b/>
                <w:color w:val="000000"/>
              </w:rPr>
              <w:t>Plaża</w:t>
            </w:r>
          </w:p>
        </w:tc>
      </w:tr>
      <w:tr w:rsidR="00D47ED1" w:rsidRPr="00F4224E" w14:paraId="489BD78A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803185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104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F87E4E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Inne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1238A5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X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08A2" w14:textId="77777777" w:rsidR="00D47ED1" w:rsidRPr="00F4224E" w:rsidRDefault="00F4224E" w:rsidP="00D47ED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4224E">
              <w:rPr>
                <w:rFonts w:ascii="Times New Roman" w:hAnsi="Times New Roman" w:cs="Times New Roman"/>
                <w:b/>
                <w:color w:val="000000"/>
              </w:rPr>
              <w:t>Obszar Natura 2000 Uroczysko Pojezierza Kaszubskiego, Kaszubski Park Krajobrazowy</w:t>
            </w:r>
          </w:p>
        </w:tc>
      </w:tr>
      <w:tr w:rsidR="00D47ED1" w:rsidRPr="00F4224E" w14:paraId="2A592A0B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A894D0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III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61B492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Formy wypoczynku na terenie kąpieliska i w jego otoczeniu, w odległości do 500 m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24)</w:t>
            </w:r>
          </w:p>
        </w:tc>
      </w:tr>
      <w:tr w:rsidR="00D47ED1" w:rsidRPr="00F4224E" w14:paraId="4600983C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AEBC24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105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748A3D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Kąpiel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E84C35" w14:textId="77777777" w:rsidR="00D47ED1" w:rsidRPr="00F4224E" w:rsidRDefault="00B40B7E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X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6572" w14:textId="77777777" w:rsidR="00D47ED1" w:rsidRPr="00F4224E" w:rsidRDefault="00D47ED1" w:rsidP="00D47ED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4224E">
              <w:rPr>
                <w:rFonts w:ascii="Times New Roman" w:hAnsi="Times New Roman" w:cs="Times New Roman"/>
                <w:b/>
                <w:color w:val="000000"/>
              </w:rPr>
              <w:t>Kąpiel na plaży strzeżonej</w:t>
            </w:r>
          </w:p>
        </w:tc>
      </w:tr>
      <w:tr w:rsidR="00D47ED1" w:rsidRPr="00F4224E" w14:paraId="4C1021BB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DD1D20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106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B31A9D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Sporty wodne (kajaki, łodzie żaglowe, motorówki)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109F2C" w14:textId="77777777" w:rsidR="00D47ED1" w:rsidRPr="00F4224E" w:rsidRDefault="00B40B7E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X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4649" w14:textId="77777777" w:rsidR="00D47ED1" w:rsidRPr="00F4224E" w:rsidRDefault="00D47ED1" w:rsidP="00D47ED1">
            <w:pPr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Kajaki, rowerki wodne, łodzie żaglowe</w:t>
            </w:r>
          </w:p>
        </w:tc>
      </w:tr>
      <w:tr w:rsidR="00D47ED1" w:rsidRPr="00F4224E" w14:paraId="682CF2AE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EADA28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107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BFE521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Wędkarstwo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C61075" w14:textId="77777777" w:rsidR="00D47ED1" w:rsidRPr="00F4224E" w:rsidRDefault="00B40B7E" w:rsidP="00B40B7E">
            <w:pPr>
              <w:pStyle w:val="Domylnie"/>
              <w:tabs>
                <w:tab w:val="left" w:pos="576"/>
              </w:tabs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Pr="00F4224E">
              <w:rPr>
                <w:rFonts w:ascii="Times New Roman" w:hAnsi="Times New Roman" w:cs="Times New Roman"/>
                <w:b/>
                <w:szCs w:val="24"/>
              </w:rPr>
              <w:tab/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40CF" w14:textId="77777777" w:rsidR="00D47ED1" w:rsidRPr="00F4224E" w:rsidRDefault="00D47ED1" w:rsidP="00D47ED1">
            <w:pPr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TAK</w:t>
            </w:r>
          </w:p>
        </w:tc>
      </w:tr>
      <w:tr w:rsidR="00D47ED1" w:rsidRPr="00F4224E" w14:paraId="283E50A7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66E0DE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108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CD6E74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Inne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132EC3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F5A16A" w14:textId="77777777" w:rsidR="00D47ED1" w:rsidRPr="00F4224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7ED1" w:rsidRPr="00F4224E" w14:paraId="2E425166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A8D4C8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IV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F7ECBF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Wyposażenie techniczne kąpieliska oraz dbałość o jego czystość</w:t>
            </w:r>
          </w:p>
        </w:tc>
      </w:tr>
      <w:tr w:rsidR="00D47ED1" w:rsidRPr="00F4224E" w14:paraId="78486BCA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39931E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109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CDB04D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Toalety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1),8)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F161F9" w14:textId="77777777" w:rsidR="00D47ED1" w:rsidRPr="00F4224E" w:rsidRDefault="00B40B7E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Pr="00F4224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47ED1" w:rsidRPr="00F4224E">
              <w:rPr>
                <w:rFonts w:ascii="Times New Roman" w:hAnsi="Times New Roman" w:cs="Times New Roman"/>
                <w:szCs w:val="24"/>
              </w:rPr>
              <w:t>tak</w:t>
            </w:r>
          </w:p>
        </w:tc>
      </w:tr>
      <w:tr w:rsidR="00D47ED1" w:rsidRPr="00F4224E" w14:paraId="0EBF85AB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5C1886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110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259523" w14:textId="77777777" w:rsidR="00D47ED1" w:rsidRPr="00F4224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D72BFE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nie</w:t>
            </w:r>
          </w:p>
        </w:tc>
      </w:tr>
      <w:tr w:rsidR="00D47ED1" w:rsidRPr="00F4224E" w14:paraId="74173766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77B527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111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6D96AC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Natryski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1),8)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3A27D8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tak</w:t>
            </w:r>
          </w:p>
        </w:tc>
      </w:tr>
      <w:tr w:rsidR="00D47ED1" w:rsidRPr="00F4224E" w14:paraId="1D942D1D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B52B28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112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4574F8" w14:textId="77777777" w:rsidR="00D47ED1" w:rsidRPr="00F4224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A54D52" w14:textId="77777777" w:rsidR="00D47ED1" w:rsidRPr="00F4224E" w:rsidRDefault="00B40B7E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="00D47ED1" w:rsidRPr="00F4224E">
              <w:rPr>
                <w:rFonts w:ascii="Times New Roman" w:hAnsi="Times New Roman" w:cs="Times New Roman"/>
                <w:szCs w:val="24"/>
              </w:rPr>
              <w:t xml:space="preserve"> nie</w:t>
            </w:r>
          </w:p>
        </w:tc>
      </w:tr>
      <w:tr w:rsidR="00D47ED1" w:rsidRPr="00F4224E" w14:paraId="0C9D8A52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9381B5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113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E3E43B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Kosze na śmieci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1),8)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B77F5B" w14:textId="77777777" w:rsidR="00D47ED1" w:rsidRPr="00F4224E" w:rsidRDefault="00B40B7E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="00D47ED1" w:rsidRPr="00F4224E">
              <w:rPr>
                <w:rFonts w:ascii="Times New Roman" w:hAnsi="Times New Roman" w:cs="Times New Roman"/>
                <w:szCs w:val="24"/>
              </w:rPr>
              <w:t xml:space="preserve"> tak</w:t>
            </w:r>
          </w:p>
        </w:tc>
      </w:tr>
      <w:tr w:rsidR="00D47ED1" w:rsidRPr="00F4224E" w14:paraId="6327193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D0317A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114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06C5F3" w14:textId="77777777" w:rsidR="00D47ED1" w:rsidRPr="00F4224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E4D0B3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nie</w:t>
            </w:r>
          </w:p>
        </w:tc>
      </w:tr>
      <w:tr w:rsidR="00D47ED1" w:rsidRPr="00F4224E" w14:paraId="648CBE2B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FE9FE0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115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485939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Ogrodzenie plaży kąpieliska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1),8)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93BB7E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tak</w:t>
            </w:r>
          </w:p>
        </w:tc>
      </w:tr>
      <w:tr w:rsidR="00D47ED1" w:rsidRPr="00F4224E" w14:paraId="6BEC5741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6858F5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116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29609B" w14:textId="77777777" w:rsidR="00D47ED1" w:rsidRPr="00F4224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6BFD98" w14:textId="77777777" w:rsidR="00D47ED1" w:rsidRPr="00F4224E" w:rsidRDefault="00B40B7E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="00D47ED1" w:rsidRPr="00F4224E">
              <w:rPr>
                <w:rFonts w:ascii="Times New Roman" w:hAnsi="Times New Roman" w:cs="Times New Roman"/>
                <w:szCs w:val="24"/>
              </w:rPr>
              <w:t xml:space="preserve"> nie</w:t>
            </w:r>
          </w:p>
        </w:tc>
      </w:tr>
      <w:tr w:rsidR="00D47ED1" w:rsidRPr="00F4224E" w14:paraId="0B62A9EB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DC4ACD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117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2E93C7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Sprzątanie plaży kąpieliska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1),8)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E83C6A" w14:textId="77777777" w:rsidR="00D47ED1" w:rsidRPr="00F4224E" w:rsidRDefault="00B40B7E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="00D47ED1" w:rsidRPr="00F4224E">
              <w:rPr>
                <w:rFonts w:ascii="Times New Roman" w:hAnsi="Times New Roman" w:cs="Times New Roman"/>
                <w:szCs w:val="24"/>
              </w:rPr>
              <w:t xml:space="preserve"> tak</w:t>
            </w:r>
          </w:p>
        </w:tc>
      </w:tr>
      <w:tr w:rsidR="00D47ED1" w:rsidRPr="00F4224E" w14:paraId="3D06A3F2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1D5624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118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7E7EA3" w14:textId="77777777" w:rsidR="00D47ED1" w:rsidRPr="00F4224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CD3211" w14:textId="77777777" w:rsidR="00D47ED1" w:rsidRPr="00F4224E" w:rsidRDefault="00D47ED1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 xml:space="preserve">częstotliwość: </w:t>
            </w:r>
            <w:r w:rsidR="00B40B7E" w:rsidRPr="00F4224E">
              <w:rPr>
                <w:rFonts w:ascii="Times New Roman" w:hAnsi="Times New Roman" w:cs="Times New Roman"/>
                <w:b/>
                <w:szCs w:val="24"/>
              </w:rPr>
              <w:t>dwa</w:t>
            </w:r>
            <w:r w:rsidR="00B40B7E" w:rsidRPr="00F4224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4224E">
              <w:rPr>
                <w:rFonts w:ascii="Times New Roman" w:hAnsi="Times New Roman" w:cs="Times New Roman"/>
                <w:szCs w:val="24"/>
              </w:rPr>
              <w:t>razy/dobę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31)</w:t>
            </w:r>
          </w:p>
        </w:tc>
      </w:tr>
      <w:tr w:rsidR="00D47ED1" w:rsidRPr="00F4224E" w14:paraId="5C41461D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CC58B9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119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749AEF" w14:textId="77777777" w:rsidR="00D47ED1" w:rsidRPr="00F4224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68819C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nie</w:t>
            </w:r>
          </w:p>
        </w:tc>
      </w:tr>
      <w:tr w:rsidR="00D47ED1" w:rsidRPr="00F4224E" w14:paraId="39E5CD5E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2BBDE5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20E197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Zakaz wprowadzania zwierząt na teren kąpieliska i plażę kąpieliska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1),8)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7B512B" w14:textId="77777777" w:rsidR="00D47ED1" w:rsidRPr="00F4224E" w:rsidRDefault="00B40B7E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="00D47ED1" w:rsidRPr="00F4224E">
              <w:rPr>
                <w:rFonts w:ascii="Times New Roman" w:hAnsi="Times New Roman" w:cs="Times New Roman"/>
                <w:szCs w:val="24"/>
              </w:rPr>
              <w:t xml:space="preserve"> tak</w:t>
            </w:r>
          </w:p>
        </w:tc>
      </w:tr>
      <w:tr w:rsidR="00D47ED1" w:rsidRPr="00F4224E" w14:paraId="6BBAB96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04549B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121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2EA6C3" w14:textId="77777777" w:rsidR="00D47ED1" w:rsidRPr="00F4224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C04241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nie</w:t>
            </w:r>
          </w:p>
        </w:tc>
      </w:tr>
      <w:tr w:rsidR="00D47ED1" w:rsidRPr="00F4224E" w14:paraId="3952420C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67076B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V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9488D6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Inne informacje</w:t>
            </w:r>
          </w:p>
        </w:tc>
      </w:tr>
      <w:tr w:rsidR="00D47ED1" w:rsidRPr="00F4224E" w14:paraId="3246A200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BCAB11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122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FB6373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Kąpielisko zlokalizowane na obszarze objętym formą ochrony przyrody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1),8),32)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22F611" w14:textId="77777777" w:rsidR="00D47ED1" w:rsidRPr="00F4224E" w:rsidRDefault="00B40B7E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="00D47ED1" w:rsidRPr="00F4224E">
              <w:rPr>
                <w:rFonts w:ascii="Times New Roman" w:hAnsi="Times New Roman" w:cs="Times New Roman"/>
                <w:szCs w:val="24"/>
              </w:rPr>
              <w:t xml:space="preserve"> tak</w:t>
            </w:r>
          </w:p>
        </w:tc>
      </w:tr>
      <w:tr w:rsidR="00D47ED1" w:rsidRPr="00F4224E" w14:paraId="463A0070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C199D6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123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379DA7" w14:textId="77777777" w:rsidR="00D47ED1" w:rsidRPr="00F4224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A7F3A0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opis formy ochrony przyrody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33)</w:t>
            </w:r>
            <w:r w:rsidRPr="00F4224E">
              <w:rPr>
                <w:rFonts w:ascii="Times New Roman" w:hAnsi="Times New Roman" w:cs="Times New Roman"/>
                <w:szCs w:val="24"/>
              </w:rPr>
              <w:t>:</w:t>
            </w:r>
            <w:r w:rsidR="00B40B7E" w:rsidRPr="00F4224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C76AF" w:rsidRPr="005C76AF">
              <w:rPr>
                <w:rFonts w:ascii="Times New Roman" w:hAnsi="Times New Roman" w:cs="Times New Roman"/>
                <w:b/>
                <w:sz w:val="22"/>
                <w:szCs w:val="22"/>
              </w:rPr>
              <w:t>Obszar Natura 2000 PLH 220050 Uroczyska Pojezierza Kaszubskiego, Kaszubski Park Krajobrazowy</w:t>
            </w:r>
          </w:p>
        </w:tc>
      </w:tr>
      <w:tr w:rsidR="00D47ED1" w:rsidRPr="00F4224E" w14:paraId="16A92C00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2FB52F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124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46B1FA" w14:textId="77777777" w:rsidR="00D47ED1" w:rsidRPr="00F4224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269EDB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nie</w:t>
            </w:r>
          </w:p>
        </w:tc>
      </w:tr>
      <w:tr w:rsidR="00D47ED1" w:rsidRPr="00F4224E" w14:paraId="472634F7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09B9D0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125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2A5B25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Kąpielisko zlokalizowane w odległości mniejszej niż 1000 m od wodopoju dla zwierząt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1),8)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F77A94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tak</w:t>
            </w:r>
          </w:p>
        </w:tc>
      </w:tr>
      <w:tr w:rsidR="00D47ED1" w:rsidRPr="00F4224E" w14:paraId="04556FCE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CAC039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126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3D120A" w14:textId="77777777" w:rsidR="00D47ED1" w:rsidRPr="00F4224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E9E07B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odległość od wodopoju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34)</w:t>
            </w:r>
            <w:r w:rsidRPr="00F4224E">
              <w:rPr>
                <w:rFonts w:ascii="Times New Roman" w:hAnsi="Times New Roman" w:cs="Times New Roman"/>
                <w:szCs w:val="24"/>
              </w:rPr>
              <w:t>: ... m</w:t>
            </w:r>
          </w:p>
        </w:tc>
      </w:tr>
      <w:tr w:rsidR="00D47ED1" w:rsidRPr="00F4224E" w14:paraId="1BDB0F04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AEF041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lastRenderedPageBreak/>
              <w:t>127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43C3D9" w14:textId="77777777" w:rsidR="00D47ED1" w:rsidRPr="00F4224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BD2902" w14:textId="77777777" w:rsidR="00D47ED1" w:rsidRPr="00F4224E" w:rsidRDefault="00B40B7E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="00D47ED1" w:rsidRPr="00F4224E">
              <w:rPr>
                <w:rFonts w:ascii="Times New Roman" w:hAnsi="Times New Roman" w:cs="Times New Roman"/>
                <w:szCs w:val="24"/>
              </w:rPr>
              <w:t xml:space="preserve"> nie</w:t>
            </w:r>
          </w:p>
        </w:tc>
      </w:tr>
      <w:tr w:rsidR="00920FBF" w:rsidRPr="00F4224E" w14:paraId="0356CA0E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DBC566" w14:textId="77777777" w:rsidR="00920FBF" w:rsidRPr="00F4224E" w:rsidRDefault="00920FBF" w:rsidP="00920FBF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128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30B5B1" w14:textId="77777777" w:rsidR="00920FBF" w:rsidRPr="00F4224E" w:rsidRDefault="00920FBF" w:rsidP="00920FBF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Zanieczyszczenie osadów dennych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8), 13), 14), 35), 36)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B726C2" w14:textId="77777777" w:rsidR="00920FBF" w:rsidRPr="00B40B7E" w:rsidRDefault="00920FBF" w:rsidP="00920FBF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metale ciężkie</w:t>
            </w:r>
          </w:p>
        </w:tc>
      </w:tr>
      <w:tr w:rsidR="00920FBF" w:rsidRPr="00F4224E" w14:paraId="3CF5FD85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922C04" w14:textId="77777777" w:rsidR="00920FBF" w:rsidRPr="00F4224E" w:rsidRDefault="00920FBF" w:rsidP="00920FBF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129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AF6063" w14:textId="77777777" w:rsidR="00920FBF" w:rsidRPr="00F4224E" w:rsidRDefault="00920FBF" w:rsidP="00920FBF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115BA8" w14:textId="77777777" w:rsidR="00920FBF" w:rsidRPr="00B40B7E" w:rsidRDefault="00920FBF" w:rsidP="00920FBF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substancje priorytetowe</w:t>
            </w:r>
          </w:p>
        </w:tc>
      </w:tr>
      <w:tr w:rsidR="00920FBF" w:rsidRPr="00F4224E" w14:paraId="113777D6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0BA7B7" w14:textId="77777777" w:rsidR="00920FBF" w:rsidRPr="00F4224E" w:rsidRDefault="00920FBF" w:rsidP="00920FBF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130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2DED80" w14:textId="77777777" w:rsidR="00920FBF" w:rsidRPr="00F4224E" w:rsidRDefault="00920FBF" w:rsidP="00920FBF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FD0F0F" w14:textId="7270A16C" w:rsidR="00920FBF" w:rsidRPr="00B40B7E" w:rsidRDefault="00576875" w:rsidP="00920FBF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576875">
              <w:rPr>
                <w:rFonts w:ascii="Times New Roman" w:hAnsi="Times New Roman" w:cs="Times New Roman"/>
                <w:b/>
                <w:bCs/>
                <w:szCs w:val="24"/>
              </w:rPr>
              <w:t>x</w:t>
            </w:r>
            <w:r w:rsidR="00920FBF" w:rsidRPr="00B40B7E">
              <w:rPr>
                <w:rFonts w:ascii="Times New Roman" w:hAnsi="Times New Roman" w:cs="Times New Roman"/>
                <w:szCs w:val="24"/>
              </w:rPr>
              <w:t xml:space="preserve"> brak zanieczyszczenia</w:t>
            </w:r>
          </w:p>
        </w:tc>
      </w:tr>
      <w:tr w:rsidR="00920FBF" w:rsidRPr="00F4224E" w14:paraId="14D9F161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FD07DD" w14:textId="77777777" w:rsidR="00920FBF" w:rsidRPr="00F4224E" w:rsidRDefault="00920FBF" w:rsidP="00920FBF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131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2368D3" w14:textId="77777777" w:rsidR="00920FBF" w:rsidRPr="00F4224E" w:rsidRDefault="00920FBF" w:rsidP="00920FBF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7941B1" w14:textId="7051B4EB" w:rsidR="00920FBF" w:rsidRPr="00B40B7E" w:rsidRDefault="00576875" w:rsidP="00920FBF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</w:t>
            </w:r>
            <w:r w:rsidR="00920FBF" w:rsidRPr="00B40B7E">
              <w:rPr>
                <w:rFonts w:ascii="Times New Roman" w:hAnsi="Times New Roman" w:cs="Times New Roman"/>
                <w:szCs w:val="24"/>
              </w:rPr>
              <w:t xml:space="preserve"> brak danych</w:t>
            </w:r>
          </w:p>
        </w:tc>
      </w:tr>
      <w:tr w:rsidR="00D47ED1" w:rsidRPr="00F4224E" w14:paraId="158CF14F" w14:textId="77777777" w:rsidTr="00991CB6">
        <w:trPr>
          <w:jc w:val="center"/>
        </w:trPr>
        <w:tc>
          <w:tcPr>
            <w:tcW w:w="8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0DD40F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E. Możliwość rozmnożenia się sinic</w:t>
            </w:r>
          </w:p>
        </w:tc>
      </w:tr>
      <w:tr w:rsidR="00D47ED1" w:rsidRPr="00F4224E" w14:paraId="0AC42884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121D78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132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016028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Zakwity sinic zaobserwowane w okresie ostatnich 4 lat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2),8),37)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D2B706" w14:textId="77777777" w:rsidR="00D47ED1" w:rsidRPr="00F4224E" w:rsidRDefault="00B40B7E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="00D47ED1" w:rsidRPr="00F4224E">
              <w:rPr>
                <w:rFonts w:ascii="Times New Roman" w:hAnsi="Times New Roman" w:cs="Times New Roman"/>
                <w:szCs w:val="24"/>
              </w:rPr>
              <w:t xml:space="preserve"> nie stwierdzono</w:t>
            </w:r>
          </w:p>
        </w:tc>
      </w:tr>
      <w:tr w:rsidR="00D47ED1" w:rsidRPr="00F4224E" w14:paraId="5437B4A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53006F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133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4469CE" w14:textId="77777777" w:rsidR="00D47ED1" w:rsidRPr="00F4224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9BE89E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zjawisko wystąpiło tylko w 1 roku</w:t>
            </w:r>
          </w:p>
        </w:tc>
      </w:tr>
      <w:tr w:rsidR="00D47ED1" w:rsidRPr="00F4224E" w14:paraId="6361223F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19B6BD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134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847596" w14:textId="77777777" w:rsidR="00D47ED1" w:rsidRPr="00F4224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9FB7F6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zjawisko wystąpiło w 2 lub 3 latach</w:t>
            </w:r>
          </w:p>
        </w:tc>
      </w:tr>
      <w:tr w:rsidR="00D47ED1" w:rsidRPr="00F4224E" w14:paraId="332E6D5F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6BA879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135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2AFEC6" w14:textId="77777777" w:rsidR="00D47ED1" w:rsidRPr="00F4224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7CE372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zjawisko występowało w każdym roku z ostatnich 4 lat</w:t>
            </w:r>
          </w:p>
        </w:tc>
      </w:tr>
      <w:tr w:rsidR="00920FBF" w:rsidRPr="00F4224E" w14:paraId="0AA9DCD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26B101" w14:textId="77777777" w:rsidR="00920FBF" w:rsidRPr="00F4224E" w:rsidRDefault="00920FBF" w:rsidP="00920FBF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136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611E86" w14:textId="77777777" w:rsidR="00920FBF" w:rsidRPr="00F4224E" w:rsidRDefault="00920FBF" w:rsidP="00920FBF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Ryzyko rozmnożenia się sinic w przyszłości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2), 8), 13), 14)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DCC622" w14:textId="77777777" w:rsidR="00920FBF" w:rsidRPr="00B40B7E" w:rsidRDefault="00920FBF" w:rsidP="00920FBF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brak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38)</w:t>
            </w:r>
          </w:p>
        </w:tc>
      </w:tr>
      <w:tr w:rsidR="00920FBF" w:rsidRPr="00F4224E" w14:paraId="3A92322C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892F4B" w14:textId="77777777" w:rsidR="00920FBF" w:rsidRPr="00F4224E" w:rsidRDefault="00920FBF" w:rsidP="00920FBF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137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E82343" w14:textId="77777777" w:rsidR="00920FBF" w:rsidRPr="00F4224E" w:rsidRDefault="00920FBF" w:rsidP="00920FBF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9DCB6F" w14:textId="77777777" w:rsidR="00920FBF" w:rsidRPr="00B40B7E" w:rsidRDefault="00920FBF" w:rsidP="00920FBF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920FBF"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Pr="00B40B7E">
              <w:rPr>
                <w:rFonts w:ascii="Times New Roman" w:hAnsi="Times New Roman" w:cs="Times New Roman"/>
                <w:szCs w:val="24"/>
              </w:rPr>
              <w:t xml:space="preserve"> małe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39)</w:t>
            </w:r>
          </w:p>
        </w:tc>
      </w:tr>
      <w:tr w:rsidR="00920FBF" w:rsidRPr="00F4224E" w14:paraId="165F8DB6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9B9B74" w14:textId="77777777" w:rsidR="00920FBF" w:rsidRPr="00F4224E" w:rsidRDefault="00920FBF" w:rsidP="00920FBF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138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A75FF9" w14:textId="77777777" w:rsidR="00920FBF" w:rsidRPr="00F4224E" w:rsidRDefault="00920FBF" w:rsidP="00920FBF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199B16" w14:textId="77777777" w:rsidR="00920FBF" w:rsidRPr="00B40B7E" w:rsidRDefault="00920FBF" w:rsidP="00920FBF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średnie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40)</w:t>
            </w:r>
          </w:p>
        </w:tc>
      </w:tr>
      <w:tr w:rsidR="00920FBF" w:rsidRPr="00F4224E" w14:paraId="61FE91F8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CC361D" w14:textId="77777777" w:rsidR="00920FBF" w:rsidRPr="00F4224E" w:rsidRDefault="00920FBF" w:rsidP="00920FBF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139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44DCD0" w14:textId="77777777" w:rsidR="00920FBF" w:rsidRPr="00F4224E" w:rsidRDefault="00920FBF" w:rsidP="00920FBF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D7EF27" w14:textId="77777777" w:rsidR="00920FBF" w:rsidRPr="00B40B7E" w:rsidRDefault="00920FBF" w:rsidP="00920FBF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duże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41)</w:t>
            </w:r>
          </w:p>
        </w:tc>
      </w:tr>
      <w:tr w:rsidR="00D47ED1" w:rsidRPr="00F4224E" w14:paraId="7AF10487" w14:textId="77777777" w:rsidTr="00991CB6">
        <w:trPr>
          <w:jc w:val="center"/>
        </w:trPr>
        <w:tc>
          <w:tcPr>
            <w:tcW w:w="8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32B906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 xml:space="preserve">F. Możliwość rozmnożenia się </w:t>
            </w:r>
            <w:proofErr w:type="spellStart"/>
            <w:r w:rsidRPr="00F4224E">
              <w:rPr>
                <w:rFonts w:ascii="Times New Roman" w:hAnsi="Times New Roman" w:cs="Times New Roman"/>
                <w:b/>
                <w:szCs w:val="24"/>
              </w:rPr>
              <w:t>makroglonów</w:t>
            </w:r>
            <w:proofErr w:type="spellEnd"/>
            <w:r w:rsidRPr="00F4224E">
              <w:rPr>
                <w:rFonts w:ascii="Times New Roman" w:hAnsi="Times New Roman" w:cs="Times New Roman"/>
                <w:b/>
                <w:szCs w:val="24"/>
              </w:rPr>
              <w:t xml:space="preserve"> lub fitoplanktonu</w:t>
            </w:r>
          </w:p>
        </w:tc>
      </w:tr>
      <w:tr w:rsidR="00D47ED1" w:rsidRPr="00F4224E" w14:paraId="32B17A5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4797DF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I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99FDFB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4224E">
              <w:rPr>
                <w:rFonts w:ascii="Times New Roman" w:hAnsi="Times New Roman" w:cs="Times New Roman"/>
                <w:b/>
                <w:szCs w:val="24"/>
              </w:rPr>
              <w:t>Makroglony</w:t>
            </w:r>
            <w:proofErr w:type="spellEnd"/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42)</w:t>
            </w:r>
          </w:p>
        </w:tc>
      </w:tr>
      <w:tr w:rsidR="00D47ED1" w:rsidRPr="00F4224E" w14:paraId="0B0D681E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AE8A75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140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028F36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Morszczyn pęcherzykowaty (</w:t>
            </w:r>
            <w:proofErr w:type="spellStart"/>
            <w:r w:rsidRPr="00F4224E">
              <w:rPr>
                <w:rFonts w:ascii="Times New Roman" w:hAnsi="Times New Roman" w:cs="Times New Roman"/>
                <w:i/>
                <w:szCs w:val="24"/>
              </w:rPr>
              <w:t>Fucus</w:t>
            </w:r>
            <w:proofErr w:type="spellEnd"/>
            <w:r w:rsidRPr="00F4224E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F4224E">
              <w:rPr>
                <w:rFonts w:ascii="Times New Roman" w:hAnsi="Times New Roman" w:cs="Times New Roman"/>
                <w:i/>
                <w:szCs w:val="24"/>
              </w:rPr>
              <w:t>vesiculosus</w:t>
            </w:r>
            <w:proofErr w:type="spellEnd"/>
            <w:r w:rsidRPr="00F4224E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3CC2E3" w14:textId="77777777" w:rsidR="00D47ED1" w:rsidRPr="006D1E50" w:rsidRDefault="006D1E50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6D1E50">
              <w:rPr>
                <w:rFonts w:ascii="Times New Roman" w:hAnsi="Times New Roman" w:cs="Times New Roman"/>
                <w:szCs w:val="24"/>
              </w:rPr>
              <w:t>nie dotyczy</w:t>
            </w:r>
          </w:p>
        </w:tc>
      </w:tr>
      <w:tr w:rsidR="00D47ED1" w:rsidRPr="00F4224E" w14:paraId="7C124B3B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5FFEB9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141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BBBF0C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 xml:space="preserve">Zielenice z rodzaju </w:t>
            </w:r>
            <w:proofErr w:type="spellStart"/>
            <w:r w:rsidRPr="00F4224E">
              <w:rPr>
                <w:rFonts w:ascii="Times New Roman" w:hAnsi="Times New Roman" w:cs="Times New Roman"/>
                <w:i/>
                <w:szCs w:val="24"/>
              </w:rPr>
              <w:t>Ulva</w:t>
            </w:r>
            <w:proofErr w:type="spellEnd"/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13),14),43)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9CFFE9" w14:textId="77777777" w:rsidR="00D47ED1" w:rsidRPr="00F4224E" w:rsidRDefault="006D1E50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6D1E50">
              <w:rPr>
                <w:rFonts w:ascii="Times New Roman" w:hAnsi="Times New Roman" w:cs="Times New Roman"/>
                <w:szCs w:val="24"/>
              </w:rPr>
              <w:t>nie dotyczy</w:t>
            </w:r>
          </w:p>
        </w:tc>
      </w:tr>
      <w:tr w:rsidR="00D47ED1" w:rsidRPr="00F4224E" w14:paraId="4BE6EEB6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DD2279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142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806888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 xml:space="preserve">Inne taksony </w:t>
            </w:r>
            <w:proofErr w:type="spellStart"/>
            <w:r w:rsidRPr="00F4224E">
              <w:rPr>
                <w:rFonts w:ascii="Times New Roman" w:hAnsi="Times New Roman" w:cs="Times New Roman"/>
                <w:szCs w:val="24"/>
              </w:rPr>
              <w:t>makroglonów</w:t>
            </w:r>
            <w:proofErr w:type="spellEnd"/>
            <w:r w:rsidRPr="00F4224E">
              <w:rPr>
                <w:rFonts w:ascii="Times New Roman" w:hAnsi="Times New Roman" w:cs="Times New Roman"/>
                <w:szCs w:val="24"/>
              </w:rPr>
              <w:t xml:space="preserve"> niż wymienione w polach: 140 i 141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13),14),43)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36E473" w14:textId="77777777" w:rsidR="00D47ED1" w:rsidRPr="00F4224E" w:rsidRDefault="006D1E50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6D1E50">
              <w:rPr>
                <w:rFonts w:ascii="Times New Roman" w:hAnsi="Times New Roman" w:cs="Times New Roman"/>
                <w:szCs w:val="24"/>
              </w:rPr>
              <w:t>nie dotyczy</w:t>
            </w:r>
          </w:p>
        </w:tc>
      </w:tr>
      <w:tr w:rsidR="00D47ED1" w:rsidRPr="00F4224E" w14:paraId="0DB2898D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609B46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II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31C07F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Fitoplankton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44)</w:t>
            </w:r>
            <w:r w:rsidR="00B40B7E" w:rsidRPr="00F4224E">
              <w:rPr>
                <w:rFonts w:ascii="Times New Roman" w:hAnsi="Times New Roman" w:cs="Times New Roman"/>
                <w:position w:val="5"/>
                <w:szCs w:val="24"/>
              </w:rPr>
              <w:t xml:space="preserve"> </w:t>
            </w:r>
            <w:r w:rsidR="00B40B7E" w:rsidRPr="00F4224E">
              <w:rPr>
                <w:rFonts w:ascii="Times New Roman" w:hAnsi="Times New Roman" w:cs="Times New Roman"/>
                <w:b/>
                <w:sz w:val="22"/>
                <w:szCs w:val="22"/>
              </w:rPr>
              <w:t>II Klasa</w:t>
            </w:r>
          </w:p>
        </w:tc>
      </w:tr>
      <w:tr w:rsidR="0038633B" w:rsidRPr="00F4224E" w14:paraId="69C3DF81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53AFA8" w14:textId="77777777" w:rsidR="0038633B" w:rsidRPr="00F4224E" w:rsidRDefault="0038633B" w:rsidP="0038633B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143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8673CE" w14:textId="77777777" w:rsidR="0038633B" w:rsidRPr="00F4224E" w:rsidRDefault="0038633B" w:rsidP="0038633B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Ryzyko rozmnożenia się fitoplanktonu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8),13),14)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159362" w14:textId="77777777" w:rsidR="0038633B" w:rsidRPr="00B40B7E" w:rsidRDefault="0038633B" w:rsidP="0038633B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brak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45)</w:t>
            </w:r>
          </w:p>
        </w:tc>
      </w:tr>
      <w:tr w:rsidR="0038633B" w:rsidRPr="00F4224E" w14:paraId="53AAF08F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624DF4" w14:textId="77777777" w:rsidR="0038633B" w:rsidRPr="00F4224E" w:rsidRDefault="0038633B" w:rsidP="0038633B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144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55474E" w14:textId="77777777" w:rsidR="0038633B" w:rsidRPr="00F4224E" w:rsidRDefault="0038633B" w:rsidP="0038633B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9D67FC" w14:textId="77777777" w:rsidR="0038633B" w:rsidRPr="00B40B7E" w:rsidRDefault="0038633B" w:rsidP="0038633B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x</w:t>
            </w:r>
            <w:r w:rsidRPr="00B40B7E">
              <w:rPr>
                <w:rFonts w:ascii="Times New Roman" w:hAnsi="Times New Roman" w:cs="Times New Roman"/>
                <w:szCs w:val="24"/>
              </w:rPr>
              <w:t xml:space="preserve"> małe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46)</w:t>
            </w:r>
          </w:p>
        </w:tc>
      </w:tr>
      <w:tr w:rsidR="0038633B" w:rsidRPr="00F4224E" w14:paraId="096A7530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DB78C3" w14:textId="77777777" w:rsidR="0038633B" w:rsidRPr="00F4224E" w:rsidRDefault="0038633B" w:rsidP="0038633B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145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B4B061" w14:textId="77777777" w:rsidR="0038633B" w:rsidRPr="00F4224E" w:rsidRDefault="0038633B" w:rsidP="0038633B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DF1D0F" w14:textId="77777777" w:rsidR="0038633B" w:rsidRPr="00B40B7E" w:rsidRDefault="0038633B" w:rsidP="0038633B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średnie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47)</w:t>
            </w:r>
          </w:p>
        </w:tc>
      </w:tr>
      <w:tr w:rsidR="0038633B" w:rsidRPr="00F4224E" w14:paraId="23CF1F30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1E6767" w14:textId="77777777" w:rsidR="0038633B" w:rsidRPr="00F4224E" w:rsidRDefault="0038633B" w:rsidP="0038633B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146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71B51C" w14:textId="77777777" w:rsidR="0038633B" w:rsidRPr="00F4224E" w:rsidRDefault="0038633B" w:rsidP="0038633B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3DCC2F" w14:textId="77777777" w:rsidR="0038633B" w:rsidRPr="00B40B7E" w:rsidRDefault="0038633B" w:rsidP="0038633B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B40B7E">
              <w:rPr>
                <w:rFonts w:ascii="Times New Roman" w:hAnsi="Times New Roman" w:cs="Times New Roman"/>
                <w:szCs w:val="24"/>
              </w:rPr>
              <w:t>□ duże</w:t>
            </w:r>
            <w:r w:rsidRPr="00B40B7E">
              <w:rPr>
                <w:rFonts w:ascii="Times New Roman" w:hAnsi="Times New Roman" w:cs="Times New Roman"/>
                <w:position w:val="5"/>
                <w:szCs w:val="24"/>
              </w:rPr>
              <w:t>48)</w:t>
            </w:r>
          </w:p>
        </w:tc>
      </w:tr>
      <w:tr w:rsidR="00D47ED1" w:rsidRPr="00F4224E" w14:paraId="0EC1024D" w14:textId="77777777" w:rsidTr="00991CB6">
        <w:trPr>
          <w:jc w:val="center"/>
        </w:trPr>
        <w:tc>
          <w:tcPr>
            <w:tcW w:w="8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EC2E81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G. Informacja w przypadku, gdy istnieje ryzyko krótkotrwałych zanieczyszczeń w okresie, dla którego sporządzono profil wody w kąpielisku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49)</w:t>
            </w:r>
          </w:p>
        </w:tc>
      </w:tr>
      <w:tr w:rsidR="00D47ED1" w:rsidRPr="00F4224E" w14:paraId="527FC067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820BFB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147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126504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Rodzaj spodziewanych krótkotrwałych zanieczyszczeń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2),5),25),29)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BA1335" w14:textId="77777777" w:rsidR="00D47ED1" w:rsidRPr="00F4224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7ED1" w:rsidRPr="00F4224E" w14:paraId="5C3D0BC5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051BB1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148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041AD7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Częstotliwość spodziewanych krótkotrwałych zanieczyszczeń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2),5),25),29)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864CCD" w14:textId="77777777" w:rsidR="00D47ED1" w:rsidRPr="00F4224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7ED1" w:rsidRPr="00F4224E" w14:paraId="7FAAC50B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F96BDB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149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AB8646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Czas trwania spodziewanych krótkotrwałych zanieczyszczeń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2),5),25),29)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4B23D8" w14:textId="77777777" w:rsidR="00D47ED1" w:rsidRPr="00F4224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7ED1" w:rsidRPr="00F4224E" w14:paraId="5CBCCEDC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56444F" w14:textId="77777777" w:rsidR="00D47ED1" w:rsidRPr="00F4224E" w:rsidRDefault="00D47ED1" w:rsidP="00D47ED1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877AB7" w14:textId="77777777" w:rsidR="00D47ED1" w:rsidRPr="00F4224E" w:rsidRDefault="00D47ED1" w:rsidP="00D47ED1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Przyczyna spodziewanych krótkotrwałych zanieczyszczeń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2),5),25),29)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7BAD87" w14:textId="77777777" w:rsidR="00D47ED1" w:rsidRPr="00F4224E" w:rsidRDefault="00D47ED1" w:rsidP="00D47ED1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0B7E" w:rsidRPr="00F4224E" w14:paraId="7F6C2770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58BE50" w14:textId="77777777" w:rsidR="00B40B7E" w:rsidRPr="00F4224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lastRenderedPageBreak/>
              <w:t>151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89EE96" w14:textId="77777777" w:rsidR="00B40B7E" w:rsidRPr="00F4224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Działania podejmowane w związku ze spodziewanymi krótkotrwałymi zanieczyszczeniami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92BD12" w14:textId="77777777" w:rsidR="00B40B7E" w:rsidRPr="00F4224E" w:rsidRDefault="00B40B7E" w:rsidP="00CC0D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Ustalenie przyczyny zanieczyszczenia i podjęcie działań dla ochrony zdrowia lud</w:t>
            </w:r>
            <w:r w:rsidR="00CC0D38" w:rsidRPr="00F4224E">
              <w:rPr>
                <w:rFonts w:ascii="Times New Roman" w:hAnsi="Times New Roman" w:cs="Times New Roman"/>
                <w:b/>
              </w:rPr>
              <w:t xml:space="preserve">zkiego i </w:t>
            </w:r>
            <w:r w:rsidRPr="00F4224E">
              <w:rPr>
                <w:rFonts w:ascii="Times New Roman" w:hAnsi="Times New Roman" w:cs="Times New Roman"/>
                <w:b/>
              </w:rPr>
              <w:t>poprawy jakości wody</w:t>
            </w:r>
          </w:p>
        </w:tc>
      </w:tr>
      <w:tr w:rsidR="00B40B7E" w:rsidRPr="00F4224E" w14:paraId="54EC4F20" w14:textId="77777777" w:rsidTr="00B40B7E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31F3F6" w14:textId="77777777" w:rsidR="00B40B7E" w:rsidRPr="00F4224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152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69235E" w14:textId="77777777" w:rsidR="00B40B7E" w:rsidRPr="00F4224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Działania, jakie zostaną podjęte w przypadku wystąpienia spodziewanych krótkotrwałych zanieczyszczeń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7EC8DC" w14:textId="77777777" w:rsidR="00B40B7E" w:rsidRPr="00F4224E" w:rsidRDefault="00B40B7E" w:rsidP="00CC0D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224E">
              <w:rPr>
                <w:rFonts w:ascii="Times New Roman" w:hAnsi="Times New Roman" w:cs="Times New Roman"/>
                <w:b/>
              </w:rPr>
              <w:t>W razie konieczności wprowadza się tymczasowy zakaz kąpieli wraz z umieszczeniem informacji na „tablicy informacyjnej kąpieliska”, która jest umieszczona w bliskim sąsiedztwie kąpieliska</w:t>
            </w:r>
          </w:p>
        </w:tc>
      </w:tr>
      <w:tr w:rsidR="00B40B7E" w:rsidRPr="00F4224E" w14:paraId="4EF9073D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A4691B" w14:textId="77777777" w:rsidR="00B40B7E" w:rsidRPr="00F4224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153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60D932" w14:textId="77777777" w:rsidR="00B40B7E" w:rsidRPr="00F4224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Właściwe organy i osoby wskazane do kontaktu na wypadek wystąpienia krótkotrwałych zanieczyszczeń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1),50)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792954" w14:textId="77777777" w:rsidR="00B40B7E" w:rsidRPr="00F4224E" w:rsidRDefault="00B40B7E" w:rsidP="00B40B7E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F4224E">
              <w:rPr>
                <w:rFonts w:ascii="Times New Roman" w:hAnsi="Times New Roman" w:cs="Times New Roman"/>
                <w:b/>
              </w:rPr>
              <w:t>Urząd Gminy Stężyca ul. Parkowa 1, 83-322 Stężyca tel. 58 882 89 40</w:t>
            </w:r>
          </w:p>
          <w:p w14:paraId="7F33775E" w14:textId="77777777" w:rsidR="00B40B7E" w:rsidRPr="00F4224E" w:rsidRDefault="00B40B7E" w:rsidP="00B40B7E">
            <w:pPr>
              <w:rPr>
                <w:rFonts w:ascii="Times New Roman" w:eastAsia="Arial Unicode MS" w:hAnsi="Times New Roman" w:cs="Times New Roman"/>
                <w:b/>
                <w:lang w:val="de-DE"/>
              </w:rPr>
            </w:pPr>
            <w:proofErr w:type="spellStart"/>
            <w:r w:rsidRPr="00F4224E">
              <w:rPr>
                <w:rFonts w:ascii="Times New Roman" w:eastAsia="Arial Unicode MS" w:hAnsi="Times New Roman" w:cs="Times New Roman"/>
                <w:b/>
                <w:lang w:val="de-DE"/>
              </w:rPr>
              <w:t>e-mail</w:t>
            </w:r>
            <w:proofErr w:type="spellEnd"/>
            <w:r w:rsidRPr="00F4224E">
              <w:rPr>
                <w:rFonts w:ascii="Times New Roman" w:eastAsia="Arial Unicode MS" w:hAnsi="Times New Roman" w:cs="Times New Roman"/>
                <w:b/>
                <w:lang w:val="de-DE"/>
              </w:rPr>
              <w:t>: stezyca@gminastezyca.pl</w:t>
            </w:r>
          </w:p>
          <w:p w14:paraId="74775B17" w14:textId="77777777" w:rsidR="00B40B7E" w:rsidRPr="00F4224E" w:rsidRDefault="00B40B7E" w:rsidP="00B40B7E">
            <w:pPr>
              <w:rPr>
                <w:rStyle w:val="Pogrubienie"/>
                <w:rFonts w:ascii="Times New Roman" w:eastAsia="Arial Unicode MS" w:hAnsi="Times New Roman" w:cs="Times New Roman"/>
                <w:bCs w:val="0"/>
                <w:color w:val="000000"/>
              </w:rPr>
            </w:pPr>
            <w:r w:rsidRPr="00F4224E">
              <w:rPr>
                <w:rStyle w:val="Pogrubienie"/>
                <w:rFonts w:ascii="Times New Roman" w:hAnsi="Times New Roman" w:cs="Times New Roman"/>
                <w:bCs w:val="0"/>
                <w:color w:val="000000"/>
              </w:rPr>
              <w:t>Powiatowa Stacja Sanitarno-Epidemiologiczna w Kartuzach, ul. Sambora 30A,</w:t>
            </w:r>
          </w:p>
          <w:p w14:paraId="21EE6AA2" w14:textId="77777777" w:rsidR="00B40B7E" w:rsidRPr="00F4224E" w:rsidRDefault="00B40B7E" w:rsidP="00B40B7E">
            <w:pPr>
              <w:rPr>
                <w:rStyle w:val="Pogrubienie"/>
                <w:rFonts w:ascii="Times New Roman" w:hAnsi="Times New Roman" w:cs="Times New Roman"/>
                <w:bCs w:val="0"/>
                <w:color w:val="000000"/>
                <w:lang w:val="en-US"/>
              </w:rPr>
            </w:pPr>
            <w:r w:rsidRPr="00F4224E">
              <w:rPr>
                <w:rStyle w:val="Pogrubienie"/>
                <w:rFonts w:ascii="Times New Roman" w:hAnsi="Times New Roman" w:cs="Times New Roman"/>
                <w:bCs w:val="0"/>
                <w:color w:val="000000"/>
                <w:lang w:val="en-US"/>
              </w:rPr>
              <w:t>83-300 Kartuzy</w:t>
            </w:r>
          </w:p>
          <w:p w14:paraId="527D8445" w14:textId="77777777" w:rsidR="00B40B7E" w:rsidRPr="00F4224E" w:rsidRDefault="00B40B7E" w:rsidP="00B40B7E">
            <w:pPr>
              <w:ind w:left="511" w:hanging="511"/>
              <w:rPr>
                <w:rStyle w:val="Pogrubienie"/>
                <w:rFonts w:ascii="Times New Roman" w:hAnsi="Times New Roman" w:cs="Times New Roman"/>
                <w:bCs w:val="0"/>
                <w:color w:val="000000"/>
                <w:lang w:val="en-US"/>
              </w:rPr>
            </w:pPr>
            <w:r w:rsidRPr="00F4224E">
              <w:rPr>
                <w:rStyle w:val="Pogrubienie"/>
                <w:rFonts w:ascii="Times New Roman" w:hAnsi="Times New Roman" w:cs="Times New Roman"/>
                <w:bCs w:val="0"/>
                <w:color w:val="000000"/>
                <w:lang w:val="en-US"/>
              </w:rPr>
              <w:t xml:space="preserve">tel. 58 681 07 21, </w:t>
            </w:r>
          </w:p>
          <w:p w14:paraId="3448267B" w14:textId="77777777" w:rsidR="00B40B7E" w:rsidRPr="00F4224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Style w:val="Pogrubienie"/>
                <w:rFonts w:ascii="Times New Roman" w:hAnsi="Times New Roman" w:cs="Times New Roman"/>
                <w:bCs w:val="0"/>
                <w:sz w:val="22"/>
                <w:szCs w:val="22"/>
              </w:rPr>
              <w:t>email: psse.kartuzy@pis.gov.pl</w:t>
            </w:r>
          </w:p>
        </w:tc>
      </w:tr>
      <w:tr w:rsidR="00B40B7E" w:rsidRPr="00F4224E" w14:paraId="48E5C864" w14:textId="77777777" w:rsidTr="00991CB6">
        <w:trPr>
          <w:jc w:val="center"/>
        </w:trPr>
        <w:tc>
          <w:tcPr>
            <w:tcW w:w="8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977EBC" w14:textId="77777777" w:rsidR="00B40B7E" w:rsidRPr="00F4224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H. Opis cech fizycznych, hydrologicznych i geograficznych innych wód powierzchniowych znajdujących się w zlewni wód, na których jest zlokalizowane kąpielisko, za pośrednictwem których jest możliwy dopływ zanieczyszczeń do wody w kąpielisku</w:t>
            </w:r>
          </w:p>
        </w:tc>
      </w:tr>
      <w:tr w:rsidR="00B40B7E" w:rsidRPr="00F4224E" w14:paraId="0A16E626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4572DB" w14:textId="77777777" w:rsidR="00B40B7E" w:rsidRPr="00F4224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b/>
                <w:szCs w:val="24"/>
              </w:rPr>
              <w:t>I</w:t>
            </w:r>
            <w:r w:rsidRPr="00F4224E">
              <w:rPr>
                <w:rFonts w:ascii="Times New Roman" w:hAnsi="Times New Roman" w:cs="Times New Roman"/>
                <w:szCs w:val="24"/>
              </w:rPr>
              <w:t>51)</w:t>
            </w:r>
          </w:p>
        </w:tc>
        <w:tc>
          <w:tcPr>
            <w:tcW w:w="7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53FCD3" w14:textId="77777777" w:rsidR="00B40B7E" w:rsidRPr="00F4224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0B7E" w:rsidRPr="00F4224E" w14:paraId="4238F31F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87FBD3" w14:textId="77777777" w:rsidR="00B40B7E" w:rsidRPr="00F4224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154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D49416" w14:textId="77777777" w:rsidR="00B40B7E" w:rsidRPr="00F4224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Nazwa cieku, jeziora lub innego zbiornika wodnego, lub akwenu wód przejściowych lub przybrzeżnych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41DFF0" w14:textId="77777777" w:rsidR="00B40B7E" w:rsidRPr="00F4224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0B7E" w:rsidRPr="00F4224E" w14:paraId="79255B8B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D3CC8C" w14:textId="77777777" w:rsidR="00B40B7E" w:rsidRPr="00F4224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155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5AD9FE" w14:textId="77777777" w:rsidR="00B40B7E" w:rsidRPr="00F4224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Nazwa jednolitej części wód powierzchniowych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5),52)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69DBE2" w14:textId="77777777" w:rsidR="00B40B7E" w:rsidRPr="00F4224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0B7E" w:rsidRPr="00F4224E" w14:paraId="0994953A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35D9CF" w14:textId="77777777" w:rsidR="00B40B7E" w:rsidRPr="00F4224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156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F1ACD9" w14:textId="77777777" w:rsidR="00B40B7E" w:rsidRPr="00F4224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Kod jednolitej części wód powierzchniowych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80C1B7" w14:textId="77777777" w:rsidR="00B40B7E" w:rsidRPr="00F4224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0B7E" w:rsidRPr="00F4224E" w14:paraId="2B6BFE9A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2D7C68" w14:textId="77777777" w:rsidR="00B40B7E" w:rsidRPr="00F4224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157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A6D50" w14:textId="77777777" w:rsidR="00B40B7E" w:rsidRPr="00F4224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Wysokość nad poziomem morza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5),8),53)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104D23" w14:textId="77777777" w:rsidR="00B40B7E" w:rsidRPr="00F4224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&lt; 200 m</w:t>
            </w:r>
          </w:p>
        </w:tc>
      </w:tr>
      <w:tr w:rsidR="00B40B7E" w:rsidRPr="00F4224E" w14:paraId="22AAF22D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13149D" w14:textId="77777777" w:rsidR="00B40B7E" w:rsidRPr="00F4224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158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0AAD7E" w14:textId="77777777" w:rsidR="00B40B7E" w:rsidRPr="00F4224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AE882C" w14:textId="77777777" w:rsidR="00B40B7E" w:rsidRPr="00F4224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200-800 m</w:t>
            </w:r>
          </w:p>
        </w:tc>
      </w:tr>
      <w:tr w:rsidR="00B40B7E" w:rsidRPr="00F4224E" w14:paraId="018573E3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197B4C" w14:textId="77777777" w:rsidR="00B40B7E" w:rsidRPr="00F4224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159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9BC902" w14:textId="77777777" w:rsidR="00B40B7E" w:rsidRPr="00F4224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7B269F" w14:textId="77777777" w:rsidR="00B40B7E" w:rsidRPr="00F4224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&gt; 800 m</w:t>
            </w:r>
          </w:p>
        </w:tc>
      </w:tr>
      <w:tr w:rsidR="00B40B7E" w:rsidRPr="00F4224E" w14:paraId="1A4D3294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BB81EF" w14:textId="77777777" w:rsidR="00B40B7E" w:rsidRPr="00F4224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160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74B00C" w14:textId="77777777" w:rsidR="00B40B7E" w:rsidRPr="00F4224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Powierzchnia zlewni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5),8),54)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92BC42" w14:textId="77777777" w:rsidR="00B40B7E" w:rsidRPr="00F4224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&lt; 10 km˛</w:t>
            </w:r>
          </w:p>
        </w:tc>
      </w:tr>
      <w:tr w:rsidR="00B40B7E" w:rsidRPr="00F4224E" w14:paraId="6896120F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9A223F" w14:textId="77777777" w:rsidR="00B40B7E" w:rsidRPr="00F4224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161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20937F" w14:textId="77777777" w:rsidR="00B40B7E" w:rsidRPr="00F4224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C722FC" w14:textId="77777777" w:rsidR="00B40B7E" w:rsidRPr="00F4224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10 km˛ lub więcej, ale mniej niż 100 km˛</w:t>
            </w:r>
          </w:p>
        </w:tc>
      </w:tr>
      <w:tr w:rsidR="00B40B7E" w:rsidRPr="00F4224E" w14:paraId="7A23EB16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3FB4AC" w14:textId="77777777" w:rsidR="00B40B7E" w:rsidRPr="00F4224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162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03018E" w14:textId="77777777" w:rsidR="00B40B7E" w:rsidRPr="00F4224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5F5A9D" w14:textId="77777777" w:rsidR="00B40B7E" w:rsidRPr="00F4224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100 km˛ lub więcej, ale mniej niż 1000 km˛</w:t>
            </w:r>
          </w:p>
        </w:tc>
      </w:tr>
      <w:tr w:rsidR="00B40B7E" w:rsidRPr="00F4224E" w14:paraId="56078887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FE91B8" w14:textId="77777777" w:rsidR="00B40B7E" w:rsidRPr="00F4224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163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291AE2" w14:textId="77777777" w:rsidR="00B40B7E" w:rsidRPr="00F4224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F91E2E" w14:textId="77777777" w:rsidR="00B40B7E" w:rsidRPr="00F4224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1000 km˛ lub więcej, ale mniej niż 10 000 km˛</w:t>
            </w:r>
          </w:p>
        </w:tc>
      </w:tr>
      <w:tr w:rsidR="00B40B7E" w:rsidRPr="00F4224E" w14:paraId="50EE9CC0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0D7742" w14:textId="77777777" w:rsidR="00B40B7E" w:rsidRPr="00F4224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164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A52578" w14:textId="77777777" w:rsidR="00B40B7E" w:rsidRPr="00F4224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9B6E98" w14:textId="77777777" w:rsidR="00B40B7E" w:rsidRPr="00F4224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□ ≥ 10 000 km˛</w:t>
            </w:r>
          </w:p>
        </w:tc>
      </w:tr>
      <w:tr w:rsidR="00B40B7E" w:rsidRPr="00F4224E" w14:paraId="7B077ADB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00624A" w14:textId="77777777" w:rsidR="00B40B7E" w:rsidRPr="00F4224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165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C7AA57" w14:textId="77777777" w:rsidR="00B40B7E" w:rsidRPr="00F4224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Typ cieku lub jeziora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5),17),55),56)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DEB662" w14:textId="77777777" w:rsidR="00B40B7E" w:rsidRPr="00F4224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kod typu:</w:t>
            </w:r>
          </w:p>
        </w:tc>
      </w:tr>
      <w:tr w:rsidR="00B40B7E" w:rsidRPr="00F4224E" w14:paraId="41600574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0118AC" w14:textId="77777777" w:rsidR="00B40B7E" w:rsidRPr="00F4224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166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1C6043" w14:textId="77777777" w:rsidR="00B40B7E" w:rsidRPr="00F4224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A5EC1D" w14:textId="77777777" w:rsidR="00B40B7E" w:rsidRPr="00F4224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nazwa typu:</w:t>
            </w:r>
          </w:p>
        </w:tc>
      </w:tr>
      <w:tr w:rsidR="00B40B7E" w:rsidRPr="00F4224E" w14:paraId="0E11A8BA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BE02B8" w14:textId="77777777" w:rsidR="00B40B7E" w:rsidRPr="00F4224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167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7AFC92" w14:textId="77777777" w:rsidR="00B40B7E" w:rsidRPr="00F4224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Średni przepływ z ostatnich 4 lat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18),57)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3861EE" w14:textId="77777777" w:rsidR="00B40B7E" w:rsidRPr="00F4224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Średni niski przepływ z wielolecia (SNQ) ... m³/s</w:t>
            </w:r>
          </w:p>
        </w:tc>
      </w:tr>
      <w:tr w:rsidR="00B40B7E" w:rsidRPr="00F4224E" w14:paraId="64E3B11B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82A310" w14:textId="77777777" w:rsidR="00B40B7E" w:rsidRPr="00F4224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168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B68D8F" w14:textId="77777777" w:rsidR="00B40B7E" w:rsidRPr="00F4224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6196D1" w14:textId="77777777" w:rsidR="00B40B7E" w:rsidRPr="00F4224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Średnia z przepływów średnich rocznych z wielolecia (SSQ) ... m³/s</w:t>
            </w:r>
          </w:p>
        </w:tc>
      </w:tr>
      <w:tr w:rsidR="00B40B7E" w:rsidRPr="00F4224E" w14:paraId="1B9235E1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0E4934" w14:textId="77777777" w:rsidR="00B40B7E" w:rsidRPr="00F4224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lastRenderedPageBreak/>
              <w:t>169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1B150C" w14:textId="77777777" w:rsidR="00B40B7E" w:rsidRPr="00F4224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03604E" w14:textId="77777777" w:rsidR="00B40B7E" w:rsidRPr="00F4224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Średni wysoki przepływ z wielolecia (SWQ) ... m³/s</w:t>
            </w:r>
          </w:p>
        </w:tc>
      </w:tr>
      <w:tr w:rsidR="00B40B7E" w:rsidRPr="00F4224E" w14:paraId="0D29E0E2" w14:textId="77777777" w:rsidTr="00991CB6">
        <w:trPr>
          <w:jc w:val="center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29AC4A" w14:textId="77777777" w:rsidR="00B40B7E" w:rsidRPr="00F4224E" w:rsidRDefault="00B40B7E" w:rsidP="00B40B7E">
            <w:pPr>
              <w:pStyle w:val="Domylnie"/>
              <w:spacing w:line="3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C36B87" w14:textId="77777777" w:rsidR="00B40B7E" w:rsidRPr="00F4224E" w:rsidRDefault="00B40B7E" w:rsidP="00B40B7E">
            <w:pPr>
              <w:pStyle w:val="Domylnie"/>
              <w:spacing w:line="32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F4224E">
              <w:rPr>
                <w:rFonts w:ascii="Times New Roman" w:hAnsi="Times New Roman" w:cs="Times New Roman"/>
                <w:szCs w:val="24"/>
              </w:rPr>
              <w:t>Współczynnik nieregularności przepływów SSQ/SWQ</w:t>
            </w:r>
            <w:r w:rsidRPr="00F4224E">
              <w:rPr>
                <w:rFonts w:ascii="Times New Roman" w:hAnsi="Times New Roman" w:cs="Times New Roman"/>
                <w:position w:val="5"/>
                <w:szCs w:val="24"/>
              </w:rPr>
              <w:t>18),57)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00C8F2" w14:textId="77777777" w:rsidR="00B40B7E" w:rsidRPr="00F4224E" w:rsidRDefault="00B40B7E" w:rsidP="00B40B7E">
            <w:pPr>
              <w:pStyle w:val="Domylnie"/>
              <w:spacing w:line="200" w:lineRule="atLeast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AA4EB70" w14:textId="77777777" w:rsidR="00B40B7E" w:rsidRPr="00F4224E" w:rsidRDefault="00B40B7E">
      <w:pPr>
        <w:pStyle w:val="Domylnie"/>
        <w:spacing w:line="200" w:lineRule="atLeast"/>
        <w:jc w:val="left"/>
        <w:rPr>
          <w:rFonts w:ascii="Times New Roman" w:hAnsi="Times New Roman" w:cs="Times New Roman"/>
          <w:szCs w:val="24"/>
        </w:rPr>
      </w:pPr>
    </w:p>
    <w:p w14:paraId="43E8D70B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568E930B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36ABE2DD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B2B1844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3F4EDCB1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4F755308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62FF46DA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64DF714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280CAAF6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09075A0A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A15EDB9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364DC5F9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60B0AD5C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4F77C55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5569C7E2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5625FE72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0A9F30FC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1826F7A9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29F7C625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21793250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418BFBBB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32451884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1FCA42CB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2D711A1F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6703EFD3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1D146651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32A60426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25F9EDAA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001F4DA8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4BF2D0AA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3D3BF129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3F9F8D3C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66F9FA61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1F07554C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7601A53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3CDEDA90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4C739C41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0A3E5092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13A5942F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523289D1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7DE0059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1AC045FA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5D49542C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612EF958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62208B3E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158AC768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08109A41" w14:textId="77777777" w:rsidR="00F12AEF" w:rsidRPr="00F4224E" w:rsidRDefault="00F12AEF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FFA6F4C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sz w:val="16"/>
          <w:szCs w:val="16"/>
        </w:rPr>
        <w:lastRenderedPageBreak/>
        <w:t>Objaśnienia:</w:t>
      </w:r>
    </w:p>
    <w:p w14:paraId="458CC5F2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1)</w:t>
      </w:r>
      <w:r w:rsidRPr="00F4224E">
        <w:rPr>
          <w:rFonts w:ascii="Times New Roman" w:hAnsi="Times New Roman" w:cs="Times New Roman"/>
          <w:sz w:val="16"/>
          <w:szCs w:val="16"/>
        </w:rPr>
        <w:t xml:space="preserve"> Dane własne organizatora kąpieliska oraz wyniki dokonanych przez niego obserwacji.</w:t>
      </w:r>
    </w:p>
    <w:p w14:paraId="4492C12F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2)</w:t>
      </w:r>
      <w:r w:rsidRPr="00F4224E">
        <w:rPr>
          <w:rFonts w:ascii="Times New Roman" w:hAnsi="Times New Roman" w:cs="Times New Roman"/>
          <w:sz w:val="16"/>
          <w:szCs w:val="16"/>
        </w:rPr>
        <w:t xml:space="preserve"> Dane pochodzące od państwowego powiatowego inspektora sanitarnego lub od państwowego granicznego inspektora sanitarnego.</w:t>
      </w:r>
    </w:p>
    <w:p w14:paraId="4D0A13F8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3)</w:t>
      </w:r>
      <w:r w:rsidRPr="00F4224E">
        <w:rPr>
          <w:rFonts w:ascii="Times New Roman" w:hAnsi="Times New Roman" w:cs="Times New Roman"/>
          <w:sz w:val="16"/>
          <w:szCs w:val="16"/>
        </w:rPr>
        <w:t xml:space="preserve"> Wypełnia się tylko w przypadku, gdy przed aktualizacją został sporządzony profil wody w kąpielisku poprzedzający bieżącą aktualizację.</w:t>
      </w:r>
    </w:p>
    <w:p w14:paraId="16AD0084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4)</w:t>
      </w:r>
      <w:r w:rsidRPr="00F4224E">
        <w:rPr>
          <w:rFonts w:ascii="Times New Roman" w:hAnsi="Times New Roman" w:cs="Times New Roman"/>
          <w:sz w:val="16"/>
          <w:szCs w:val="16"/>
        </w:rPr>
        <w:t xml:space="preserve"> Pole 19 wypełnia się tylko w przypadku kąpieliska zlokalizowanego na wodach przejściowych lub przybrzeżnych.</w:t>
      </w:r>
    </w:p>
    <w:p w14:paraId="05F97F41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5)</w:t>
      </w:r>
      <w:r w:rsidRPr="00F4224E">
        <w:rPr>
          <w:rFonts w:ascii="Times New Roman" w:hAnsi="Times New Roman" w:cs="Times New Roman"/>
          <w:sz w:val="16"/>
          <w:szCs w:val="16"/>
        </w:rPr>
        <w:t xml:space="preserve"> Dane pochodzące od dyrektora regionalnego zarządu gospodarki wodnej Wód Polskich lub właściciela wód niebędących własnością Skarbu Państwa.</w:t>
      </w:r>
    </w:p>
    <w:p w14:paraId="4F939609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6)</w:t>
      </w:r>
      <w:r w:rsidRPr="00F4224E">
        <w:rPr>
          <w:rFonts w:ascii="Times New Roman" w:hAnsi="Times New Roman" w:cs="Times New Roman"/>
          <w:sz w:val="16"/>
          <w:szCs w:val="16"/>
        </w:rPr>
        <w:t xml:space="preserve"> Zaznacza się właściwe; w przypadku zaznaczenia pola 20, 21 lub 22 przechodzi się do pola 24; jeżeli zaznaczono pole 23, przechodzi się do pola 25.</w:t>
      </w:r>
    </w:p>
    <w:p w14:paraId="6BEFC4AA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7)</w:t>
      </w:r>
      <w:r w:rsidRPr="00F4224E">
        <w:rPr>
          <w:rFonts w:ascii="Times New Roman" w:hAnsi="Times New Roman" w:cs="Times New Roman"/>
          <w:sz w:val="16"/>
          <w:szCs w:val="16"/>
        </w:rPr>
        <w:t xml:space="preserve"> Jeżeli kąpielisko nie znajduje się w wyznaczonej jednolitej części wód powierzchniowych, pola 26-31 pozostawia się puste i przechodzi się do pola 32.</w:t>
      </w:r>
    </w:p>
    <w:p w14:paraId="68588F16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8)</w:t>
      </w:r>
      <w:r w:rsidRPr="00F4224E">
        <w:rPr>
          <w:rFonts w:ascii="Times New Roman" w:hAnsi="Times New Roman" w:cs="Times New Roman"/>
          <w:sz w:val="16"/>
          <w:szCs w:val="16"/>
        </w:rPr>
        <w:t xml:space="preserve"> Zaznacza się właściwe pole.</w:t>
      </w:r>
    </w:p>
    <w:p w14:paraId="28763D66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9)</w:t>
      </w:r>
      <w:r w:rsidRPr="00F4224E">
        <w:rPr>
          <w:rFonts w:ascii="Times New Roman" w:hAnsi="Times New Roman" w:cs="Times New Roman"/>
          <w:sz w:val="16"/>
          <w:szCs w:val="16"/>
        </w:rPr>
        <w:t xml:space="preserve"> Podaje się kilometraż początku kąpieliska; w przypadku gdy kąpielisko nie jest zlokalizowane na cieku, pole 30 pozostawia się puste i przechodzi się do pola 32.</w:t>
      </w:r>
    </w:p>
    <w:p w14:paraId="5B1E35F0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10)</w:t>
      </w:r>
      <w:r w:rsidRPr="00F4224E">
        <w:rPr>
          <w:rFonts w:ascii="Times New Roman" w:hAnsi="Times New Roman" w:cs="Times New Roman"/>
          <w:sz w:val="16"/>
          <w:szCs w:val="16"/>
        </w:rPr>
        <w:t xml:space="preserve"> Zaznacza się właściwe; jeżeli kąpielisko nie jest zlokalizowane na cieku, pole 31 pozostawia się puste i przechodzi się do pola 32.</w:t>
      </w:r>
    </w:p>
    <w:p w14:paraId="310827C2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11)</w:t>
      </w:r>
      <w:r w:rsidRPr="00F4224E">
        <w:rPr>
          <w:rFonts w:ascii="Times New Roman" w:hAnsi="Times New Roman" w:cs="Times New Roman"/>
          <w:sz w:val="16"/>
          <w:szCs w:val="16"/>
        </w:rPr>
        <w:t xml:space="preserve"> Podaje się współrzędne punktów granicznych znajdujących się na początku i końcu kąpieliska na linii brzegowej oraz współrzędne punktów granicznych znajdujących się na obszarze wód, na których jest zlokalizowane kąpielisko.</w:t>
      </w:r>
    </w:p>
    <w:p w14:paraId="20EA02B6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12)</w:t>
      </w:r>
      <w:r w:rsidRPr="00F4224E">
        <w:rPr>
          <w:rFonts w:ascii="Times New Roman" w:hAnsi="Times New Roman" w:cs="Times New Roman"/>
          <w:sz w:val="16"/>
          <w:szCs w:val="16"/>
        </w:rPr>
        <w:t xml:space="preserve"> W układzie współrzędnych płaskich prostokątnych, na obowiązującym podkładzie map topograficznych lub </w:t>
      </w:r>
      <w:proofErr w:type="spellStart"/>
      <w:r w:rsidRPr="00F4224E">
        <w:rPr>
          <w:rFonts w:ascii="Times New Roman" w:hAnsi="Times New Roman" w:cs="Times New Roman"/>
          <w:sz w:val="16"/>
          <w:szCs w:val="16"/>
        </w:rPr>
        <w:t>ortofotomap</w:t>
      </w:r>
      <w:proofErr w:type="spellEnd"/>
      <w:r w:rsidRPr="00F4224E">
        <w:rPr>
          <w:rFonts w:ascii="Times New Roman" w:hAnsi="Times New Roman" w:cs="Times New Roman"/>
          <w:sz w:val="16"/>
          <w:szCs w:val="16"/>
        </w:rPr>
        <w:t xml:space="preserve"> z państwowego zasobu geodezyjnego i kartograficznego lub na podstawie odczytów z systemu nawigacji satelitarnej, zgodnie z przepisami wydanymi na podstawie art. 3 ust. 5 ustawy z dnia 17 maja 1989 r. - Prawo geodezyjne i kartograficzne (Dz.U. z 2019 r. poz. 725, z późn. zm.).</w:t>
      </w:r>
    </w:p>
    <w:p w14:paraId="4C76D3A9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13)</w:t>
      </w:r>
      <w:r w:rsidRPr="00F4224E">
        <w:rPr>
          <w:rFonts w:ascii="Times New Roman" w:hAnsi="Times New Roman" w:cs="Times New Roman"/>
          <w:sz w:val="16"/>
          <w:szCs w:val="16"/>
        </w:rPr>
        <w:t xml:space="preserve"> Dane pochodzące od Głównego Inspektora Ochrony Środowiska.</w:t>
      </w:r>
    </w:p>
    <w:p w14:paraId="05A2E88B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14)</w:t>
      </w:r>
      <w:r w:rsidRPr="00F4224E">
        <w:rPr>
          <w:rFonts w:ascii="Times New Roman" w:hAnsi="Times New Roman" w:cs="Times New Roman"/>
          <w:sz w:val="16"/>
          <w:szCs w:val="16"/>
        </w:rPr>
        <w:t xml:space="preserve"> Podaje się, jeżeli wypełniono pole 26.</w:t>
      </w:r>
    </w:p>
    <w:p w14:paraId="55BFD06C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15)</w:t>
      </w:r>
      <w:r w:rsidRPr="00F4224E">
        <w:rPr>
          <w:rFonts w:ascii="Times New Roman" w:hAnsi="Times New Roman" w:cs="Times New Roman"/>
          <w:sz w:val="16"/>
          <w:szCs w:val="16"/>
        </w:rPr>
        <w:t xml:space="preserve"> Jeżeli kąpielisko nie jest zlokalizowane na cieku innym niż zbiornik zaporowy, przechodzi się do punktu II w części C.</w:t>
      </w:r>
    </w:p>
    <w:p w14:paraId="3AAB945B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16)</w:t>
      </w:r>
      <w:r w:rsidRPr="00F4224E">
        <w:rPr>
          <w:rFonts w:ascii="Times New Roman" w:hAnsi="Times New Roman" w:cs="Times New Roman"/>
          <w:sz w:val="16"/>
          <w:szCs w:val="16"/>
        </w:rPr>
        <w:t xml:space="preserve"> Dotyczy wód kąpieliska.</w:t>
      </w:r>
    </w:p>
    <w:p w14:paraId="636727B8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17)</w:t>
      </w:r>
      <w:r w:rsidRPr="00F4224E">
        <w:rPr>
          <w:rFonts w:ascii="Times New Roman" w:hAnsi="Times New Roman" w:cs="Times New Roman"/>
          <w:sz w:val="16"/>
          <w:szCs w:val="16"/>
        </w:rPr>
        <w:t xml:space="preserve"> Typy wód powierzchniowych, z podziałem na kategorie tych wód, są określone w przepisach wydanych na podstawie art. 53 ust. 4 ustawy z dnia 20 lipca 2017 r. - Prawo wodne (Dz.U. z 2018 r. poz. 2268, z późn. zm.).</w:t>
      </w:r>
    </w:p>
    <w:p w14:paraId="076BB4AF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18)</w:t>
      </w:r>
      <w:r w:rsidRPr="00F4224E">
        <w:rPr>
          <w:rFonts w:ascii="Times New Roman" w:hAnsi="Times New Roman" w:cs="Times New Roman"/>
          <w:sz w:val="16"/>
          <w:szCs w:val="16"/>
        </w:rPr>
        <w:t xml:space="preserve"> Dane pochodzące z Instytutu Meteorologii i Gospodarki Wodnej - Państwowego Instytutu Badawczego.</w:t>
      </w:r>
    </w:p>
    <w:p w14:paraId="49FF5432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19)</w:t>
      </w:r>
      <w:r w:rsidRPr="00F4224E">
        <w:rPr>
          <w:rFonts w:ascii="Times New Roman" w:hAnsi="Times New Roman" w:cs="Times New Roman"/>
          <w:sz w:val="16"/>
          <w:szCs w:val="16"/>
        </w:rPr>
        <w:t xml:space="preserve"> Jeżeli kąpielisko nie jest zlokalizowane na jeziorze lub innym zbiorniku wodnym, przechodzi się do punktu III w części C.</w:t>
      </w:r>
    </w:p>
    <w:p w14:paraId="634DEBF6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20)</w:t>
      </w:r>
      <w:r w:rsidRPr="00F4224E">
        <w:rPr>
          <w:rFonts w:ascii="Times New Roman" w:hAnsi="Times New Roman" w:cs="Times New Roman"/>
          <w:sz w:val="16"/>
          <w:szCs w:val="16"/>
        </w:rPr>
        <w:t xml:space="preserve"> Dno muliste, piaszczyste lub kamieniste.</w:t>
      </w:r>
    </w:p>
    <w:p w14:paraId="3F62287D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21)</w:t>
      </w:r>
      <w:r w:rsidRPr="00F4224E">
        <w:rPr>
          <w:rFonts w:ascii="Times New Roman" w:hAnsi="Times New Roman" w:cs="Times New Roman"/>
          <w:sz w:val="16"/>
          <w:szCs w:val="16"/>
        </w:rPr>
        <w:t xml:space="preserve"> Jeżeli kąpielisko nie jest zlokalizowane na zbiorniku zaporowym, przechodzi się do punktu IV w części C.</w:t>
      </w:r>
    </w:p>
    <w:p w14:paraId="33B8215F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22)</w:t>
      </w:r>
      <w:r w:rsidRPr="00F4224E">
        <w:rPr>
          <w:rFonts w:ascii="Times New Roman" w:hAnsi="Times New Roman" w:cs="Times New Roman"/>
          <w:sz w:val="16"/>
          <w:szCs w:val="16"/>
        </w:rPr>
        <w:t xml:space="preserve"> Wypełnia się, jeżeli zaznaczono pole 22.</w:t>
      </w:r>
    </w:p>
    <w:p w14:paraId="39E50ACF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23)</w:t>
      </w:r>
      <w:r w:rsidRPr="00F4224E">
        <w:rPr>
          <w:rFonts w:ascii="Times New Roman" w:hAnsi="Times New Roman" w:cs="Times New Roman"/>
          <w:sz w:val="16"/>
          <w:szCs w:val="16"/>
        </w:rPr>
        <w:t xml:space="preserve"> Wypełnia się, jeżeli zaznaczono pole 23.</w:t>
      </w:r>
    </w:p>
    <w:p w14:paraId="22DC841D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24)</w:t>
      </w:r>
      <w:r w:rsidRPr="00F4224E">
        <w:rPr>
          <w:rFonts w:ascii="Times New Roman" w:hAnsi="Times New Roman" w:cs="Times New Roman"/>
          <w:sz w:val="16"/>
          <w:szCs w:val="16"/>
        </w:rPr>
        <w:t xml:space="preserve"> Zaznacza się właściwe pole.</w:t>
      </w:r>
    </w:p>
    <w:p w14:paraId="00C50902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25)</w:t>
      </w:r>
      <w:r w:rsidRPr="00F4224E">
        <w:rPr>
          <w:rFonts w:ascii="Times New Roman" w:hAnsi="Times New Roman" w:cs="Times New Roman"/>
          <w:sz w:val="16"/>
          <w:szCs w:val="16"/>
        </w:rPr>
        <w:t xml:space="preserve"> Dane pochodzące od wojewódzkiego inspektora ochrony środowiska.</w:t>
      </w:r>
    </w:p>
    <w:p w14:paraId="21F7353F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26)</w:t>
      </w:r>
      <w:r w:rsidRPr="00F4224E">
        <w:rPr>
          <w:rFonts w:ascii="Times New Roman" w:hAnsi="Times New Roman" w:cs="Times New Roman"/>
          <w:sz w:val="16"/>
          <w:szCs w:val="16"/>
        </w:rPr>
        <w:t xml:space="preserve"> Dane pochodzące od dyrektora zarządu zlewni Wód Polskich lub dyrektora regionalnego zarządu gospodarki wodnej Wód Polskich.</w:t>
      </w:r>
    </w:p>
    <w:p w14:paraId="23C2691D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27)</w:t>
      </w:r>
      <w:r w:rsidRPr="00F4224E">
        <w:rPr>
          <w:rFonts w:ascii="Times New Roman" w:hAnsi="Times New Roman" w:cs="Times New Roman"/>
          <w:sz w:val="16"/>
          <w:szCs w:val="16"/>
        </w:rPr>
        <w:t xml:space="preserve"> Wypełnia się na podstawie pozwoleń wodnoprawnych.</w:t>
      </w:r>
    </w:p>
    <w:p w14:paraId="7447377D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28)</w:t>
      </w:r>
      <w:r w:rsidRPr="00F4224E">
        <w:rPr>
          <w:rFonts w:ascii="Times New Roman" w:hAnsi="Times New Roman" w:cs="Times New Roman"/>
          <w:sz w:val="16"/>
          <w:szCs w:val="16"/>
        </w:rPr>
        <w:t xml:space="preserve"> Podaje się odległość zrzutu od kąpieliska, z dokładnością do 50 m.</w:t>
      </w:r>
    </w:p>
    <w:p w14:paraId="6B28B693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29)</w:t>
      </w:r>
      <w:r w:rsidRPr="00F4224E">
        <w:rPr>
          <w:rFonts w:ascii="Times New Roman" w:hAnsi="Times New Roman" w:cs="Times New Roman"/>
          <w:sz w:val="16"/>
          <w:szCs w:val="16"/>
        </w:rPr>
        <w:t xml:space="preserve"> Dane pochodzące od dyrektora urzędu morskiego.</w:t>
      </w:r>
    </w:p>
    <w:p w14:paraId="13F106E3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30)</w:t>
      </w:r>
      <w:r w:rsidRPr="00F4224E">
        <w:rPr>
          <w:rFonts w:ascii="Times New Roman" w:hAnsi="Times New Roman" w:cs="Times New Roman"/>
          <w:sz w:val="16"/>
          <w:szCs w:val="16"/>
        </w:rPr>
        <w:t xml:space="preserve"> Opis zgodnie z klasami pokrycia terenu lub użytkowania ziemi wyróżnionymi w bazie CORINE Land </w:t>
      </w:r>
      <w:proofErr w:type="spellStart"/>
      <w:r w:rsidRPr="00F4224E">
        <w:rPr>
          <w:rFonts w:ascii="Times New Roman" w:hAnsi="Times New Roman" w:cs="Times New Roman"/>
          <w:sz w:val="16"/>
          <w:szCs w:val="16"/>
        </w:rPr>
        <w:t>Cover</w:t>
      </w:r>
      <w:proofErr w:type="spellEnd"/>
      <w:r w:rsidRPr="00F4224E">
        <w:rPr>
          <w:rFonts w:ascii="Times New Roman" w:hAnsi="Times New Roman" w:cs="Times New Roman"/>
          <w:sz w:val="16"/>
          <w:szCs w:val="16"/>
        </w:rPr>
        <w:t xml:space="preserve"> (CLC), na poziomie 3.</w:t>
      </w:r>
    </w:p>
    <w:p w14:paraId="20A1F215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31)</w:t>
      </w:r>
      <w:r w:rsidRPr="00F4224E">
        <w:rPr>
          <w:rFonts w:ascii="Times New Roman" w:hAnsi="Times New Roman" w:cs="Times New Roman"/>
          <w:sz w:val="16"/>
          <w:szCs w:val="16"/>
        </w:rPr>
        <w:t xml:space="preserve"> Wypełnia się, jeżeli zaznaczono pole 117.</w:t>
      </w:r>
    </w:p>
    <w:p w14:paraId="7FD0CB45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32)</w:t>
      </w:r>
      <w:r w:rsidRPr="00F4224E">
        <w:rPr>
          <w:rFonts w:ascii="Times New Roman" w:hAnsi="Times New Roman" w:cs="Times New Roman"/>
          <w:sz w:val="16"/>
          <w:szCs w:val="16"/>
        </w:rPr>
        <w:t xml:space="preserve"> W rozumieniu ustawy z dnia 16 kwietnia 2004 r. o ochronie przyrody (Dz.U. z 2018 r. poz. 1614, z późn. zm.).</w:t>
      </w:r>
    </w:p>
    <w:p w14:paraId="08130663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33)</w:t>
      </w:r>
      <w:r w:rsidRPr="00F4224E">
        <w:rPr>
          <w:rFonts w:ascii="Times New Roman" w:hAnsi="Times New Roman" w:cs="Times New Roman"/>
          <w:sz w:val="16"/>
          <w:szCs w:val="16"/>
        </w:rPr>
        <w:t xml:space="preserve"> Wypełnia się, jeżeli zaznaczono pole 122, podając w szczególności nazwę obszaru objętego formą ochrony przyrody (np.: nazwę parku narodowego, nazwę obszaru Natura 2000).</w:t>
      </w:r>
    </w:p>
    <w:p w14:paraId="5CE8C23B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34)</w:t>
      </w:r>
      <w:r w:rsidRPr="00F4224E">
        <w:rPr>
          <w:rFonts w:ascii="Times New Roman" w:hAnsi="Times New Roman" w:cs="Times New Roman"/>
          <w:sz w:val="16"/>
          <w:szCs w:val="16"/>
        </w:rPr>
        <w:t xml:space="preserve"> Wypełnia się, jeżeli zaznaczono pole 125.</w:t>
      </w:r>
    </w:p>
    <w:p w14:paraId="68702919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35)</w:t>
      </w:r>
      <w:r w:rsidRPr="00F4224E">
        <w:rPr>
          <w:rFonts w:ascii="Times New Roman" w:hAnsi="Times New Roman" w:cs="Times New Roman"/>
          <w:sz w:val="16"/>
          <w:szCs w:val="16"/>
        </w:rPr>
        <w:t xml:space="preserve"> Na podstawie najbardziej aktualnych danych z ostatnich 4 lat poprzedzających rok, w którym jest sporządzany profil wody w kąpielisku.</w:t>
      </w:r>
    </w:p>
    <w:p w14:paraId="31E591DA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36)</w:t>
      </w:r>
      <w:r w:rsidRPr="00F4224E">
        <w:rPr>
          <w:rFonts w:ascii="Times New Roman" w:hAnsi="Times New Roman" w:cs="Times New Roman"/>
          <w:sz w:val="16"/>
          <w:szCs w:val="16"/>
        </w:rPr>
        <w:t xml:space="preserve"> Wykaz substancji priorytetowych jest określony w przepisach wydanych na podstawie art. 114 ustawy z dnia 20 lipca 2017 r. - Prawo wodne.</w:t>
      </w:r>
    </w:p>
    <w:p w14:paraId="4F193601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37)</w:t>
      </w:r>
      <w:r w:rsidRPr="00F4224E">
        <w:rPr>
          <w:rFonts w:ascii="Times New Roman" w:hAnsi="Times New Roman" w:cs="Times New Roman"/>
          <w:sz w:val="16"/>
          <w:szCs w:val="16"/>
        </w:rPr>
        <w:t xml:space="preserve"> Opis na podstawie obserwacji na miejscu.</w:t>
      </w:r>
    </w:p>
    <w:p w14:paraId="1539AE17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38)</w:t>
      </w:r>
      <w:r w:rsidRPr="00F4224E">
        <w:rPr>
          <w:rFonts w:ascii="Times New Roman" w:hAnsi="Times New Roman" w:cs="Times New Roman"/>
          <w:sz w:val="16"/>
          <w:szCs w:val="16"/>
        </w:rPr>
        <w:t xml:space="preserve"> Zaznacza się, jeżeli zaznaczono pole 132, a wyniki monitoringu będącego podstawą do klasyfikacji, o której mowa w polu 37, nie wskazały </w:t>
      </w:r>
      <w:r w:rsidRPr="00F4224E">
        <w:rPr>
          <w:rFonts w:ascii="Times New Roman" w:hAnsi="Times New Roman" w:cs="Times New Roman"/>
          <w:sz w:val="16"/>
          <w:szCs w:val="16"/>
        </w:rPr>
        <w:lastRenderedPageBreak/>
        <w:t xml:space="preserve">na przekroczenie przez wskaźniki charakteryzujące warunki biogenne oraz przez - w zależności od kategorii wód - fitoplankton lub chlorofil </w:t>
      </w:r>
      <w:r w:rsidRPr="00F4224E">
        <w:rPr>
          <w:rFonts w:ascii="Times New Roman" w:hAnsi="Times New Roman" w:cs="Times New Roman"/>
          <w:i/>
          <w:sz w:val="16"/>
          <w:szCs w:val="16"/>
        </w:rPr>
        <w:t xml:space="preserve">a </w:t>
      </w:r>
      <w:r w:rsidRPr="00F4224E">
        <w:rPr>
          <w:rFonts w:ascii="Times New Roman" w:hAnsi="Times New Roman" w:cs="Times New Roman"/>
          <w:sz w:val="16"/>
          <w:szCs w:val="16"/>
        </w:rPr>
        <w:t>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 (Dz.U. z 2017 r. poz. 1121), w przypadku gdy klasyfikacja, o której mowa w polu 37, została wykonana za 2018 r. lub lata wcześniejsze.</w:t>
      </w:r>
    </w:p>
    <w:p w14:paraId="60D86725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39)</w:t>
      </w:r>
      <w:r w:rsidRPr="00F4224E">
        <w:rPr>
          <w:rFonts w:ascii="Times New Roman" w:hAnsi="Times New Roman" w:cs="Times New Roman"/>
          <w:sz w:val="16"/>
          <w:szCs w:val="16"/>
        </w:rPr>
        <w:t xml:space="preserve"> Zaznacza się, jeżeli zaznaczono:</w:t>
      </w:r>
    </w:p>
    <w:p w14:paraId="68F9D885" w14:textId="77777777" w:rsidR="00B40B7E" w:rsidRPr="00F4224E" w:rsidRDefault="00B40B7E" w:rsidP="00F12AEF">
      <w:pPr>
        <w:pStyle w:val="divpkt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b/>
          <w:sz w:val="16"/>
          <w:szCs w:val="16"/>
        </w:rPr>
        <w:t xml:space="preserve"> 1) </w:t>
      </w:r>
      <w:r w:rsidRPr="00F4224E">
        <w:rPr>
          <w:rFonts w:ascii="Times New Roman" w:hAnsi="Times New Roman" w:cs="Times New Roman"/>
          <w:sz w:val="16"/>
          <w:szCs w:val="16"/>
        </w:rPr>
        <w:t xml:space="preserve"> pole 133, a wyniki monitoringu będącego podstawą do klasyfikacji, o której mowa w polu 37, nie wskazały na przekroczenie przez wskaźniki charakteryzujące warunki biogenne oraz przez - w zależności od kategorii wód - fitoplankton lub chlorofil </w:t>
      </w:r>
      <w:r w:rsidRPr="00F4224E">
        <w:rPr>
          <w:rFonts w:ascii="Times New Roman" w:hAnsi="Times New Roman" w:cs="Times New Roman"/>
          <w:i/>
          <w:sz w:val="16"/>
          <w:szCs w:val="16"/>
        </w:rPr>
        <w:t xml:space="preserve">a </w:t>
      </w:r>
      <w:r w:rsidRPr="00F4224E">
        <w:rPr>
          <w:rFonts w:ascii="Times New Roman" w:hAnsi="Times New Roman" w:cs="Times New Roman"/>
          <w:sz w:val="16"/>
          <w:szCs w:val="16"/>
        </w:rPr>
        <w:t xml:space="preserve">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wcześniejsze, lub </w:t>
      </w:r>
    </w:p>
    <w:p w14:paraId="53F45D9A" w14:textId="77777777" w:rsidR="00B40B7E" w:rsidRPr="00F4224E" w:rsidRDefault="00B40B7E" w:rsidP="00F12AEF">
      <w:pPr>
        <w:pStyle w:val="divpkt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b/>
          <w:sz w:val="16"/>
          <w:szCs w:val="16"/>
        </w:rPr>
        <w:t xml:space="preserve"> 2) </w:t>
      </w:r>
      <w:r w:rsidRPr="00F4224E">
        <w:rPr>
          <w:rFonts w:ascii="Times New Roman" w:hAnsi="Times New Roman" w:cs="Times New Roman"/>
          <w:sz w:val="16"/>
          <w:szCs w:val="16"/>
        </w:rPr>
        <w:t xml:space="preserve"> pole 132, a wyniki monitoringu będącego podstawą do klasyfikacji, o której mowa w polu 37, nie wskazały na przekroczenie przez wskaźniki charakteryzujące warunki biogenne oraz przez - w zależności od kategorii wód - fitoplankton lub chlorofil </w:t>
      </w:r>
      <w:r w:rsidRPr="00F4224E">
        <w:rPr>
          <w:rFonts w:ascii="Times New Roman" w:hAnsi="Times New Roman" w:cs="Times New Roman"/>
          <w:i/>
          <w:sz w:val="16"/>
          <w:szCs w:val="16"/>
        </w:rPr>
        <w:t xml:space="preserve">a </w:t>
      </w:r>
      <w:r w:rsidRPr="00F4224E">
        <w:rPr>
          <w:rFonts w:ascii="Times New Roman" w:hAnsi="Times New Roman" w:cs="Times New Roman"/>
          <w:sz w:val="16"/>
          <w:szCs w:val="16"/>
        </w:rPr>
        <w:t xml:space="preserve">wartości granicznych określonych dla II klasy stanu ekologicznego lub potencjału ekologicznego jednolitych części wód powierzchniowych w przepisach wydanych na podstawie art. 53 ust. 4 ustawy z dnia 20 lipca 2017 r. - Prawo wodne, w przypadku </w:t>
      </w:r>
    </w:p>
    <w:p w14:paraId="60B7BD60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sz w:val="16"/>
          <w:szCs w:val="16"/>
        </w:rPr>
        <w:t>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03E90351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40)</w:t>
      </w:r>
      <w:r w:rsidRPr="00F4224E">
        <w:rPr>
          <w:rFonts w:ascii="Times New Roman" w:hAnsi="Times New Roman" w:cs="Times New Roman"/>
          <w:sz w:val="16"/>
          <w:szCs w:val="16"/>
        </w:rPr>
        <w:t xml:space="preserve"> Zaznacza się, jeżeli zaznaczono:</w:t>
      </w:r>
    </w:p>
    <w:p w14:paraId="1D30DC12" w14:textId="77777777" w:rsidR="00B40B7E" w:rsidRPr="00F4224E" w:rsidRDefault="00B40B7E" w:rsidP="00F12AEF">
      <w:pPr>
        <w:pStyle w:val="divpkt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b/>
          <w:sz w:val="16"/>
          <w:szCs w:val="16"/>
        </w:rPr>
        <w:t xml:space="preserve"> 1) </w:t>
      </w:r>
      <w:r w:rsidRPr="00F4224E">
        <w:rPr>
          <w:rFonts w:ascii="Times New Roman" w:hAnsi="Times New Roman" w:cs="Times New Roman"/>
          <w:sz w:val="16"/>
          <w:szCs w:val="16"/>
        </w:rPr>
        <w:t xml:space="preserve"> pole 133, a wyniki monitoringu będącego podstawą do klasyfikacji, o której mowa w polu 37, wskazały na przekroczenie przez wskaźniki charakteryzujące warunki biogenne oraz przez - w zależności od kategorii wód - fitoplankton lub chlorofil </w:t>
      </w:r>
      <w:r w:rsidRPr="00F4224E">
        <w:rPr>
          <w:rFonts w:ascii="Times New Roman" w:hAnsi="Times New Roman" w:cs="Times New Roman"/>
          <w:i/>
          <w:sz w:val="16"/>
          <w:szCs w:val="16"/>
        </w:rPr>
        <w:t xml:space="preserve">a </w:t>
      </w:r>
      <w:r w:rsidRPr="00F4224E">
        <w:rPr>
          <w:rFonts w:ascii="Times New Roman" w:hAnsi="Times New Roman" w:cs="Times New Roman"/>
          <w:sz w:val="16"/>
          <w:szCs w:val="16"/>
        </w:rPr>
        <w:t xml:space="preserve">wartości granicznych określonych dla 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wcześniejsze, lub </w:t>
      </w:r>
    </w:p>
    <w:p w14:paraId="7677675E" w14:textId="77777777" w:rsidR="00B40B7E" w:rsidRPr="00F4224E" w:rsidRDefault="00B40B7E" w:rsidP="00F12AEF">
      <w:pPr>
        <w:pStyle w:val="divpkt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b/>
          <w:sz w:val="16"/>
          <w:szCs w:val="16"/>
        </w:rPr>
        <w:t xml:space="preserve"> 2) </w:t>
      </w:r>
      <w:r w:rsidRPr="00F4224E">
        <w:rPr>
          <w:rFonts w:ascii="Times New Roman" w:hAnsi="Times New Roman" w:cs="Times New Roman"/>
          <w:sz w:val="16"/>
          <w:szCs w:val="16"/>
        </w:rPr>
        <w:t xml:space="preserve"> pole 134. </w:t>
      </w:r>
    </w:p>
    <w:p w14:paraId="5DC57044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41)</w:t>
      </w:r>
      <w:r w:rsidRPr="00F4224E">
        <w:rPr>
          <w:rFonts w:ascii="Times New Roman" w:hAnsi="Times New Roman" w:cs="Times New Roman"/>
          <w:sz w:val="16"/>
          <w:szCs w:val="16"/>
        </w:rPr>
        <w:t xml:space="preserve"> Zaznacza się, jeżeli zaznaczono pole 135.</w:t>
      </w:r>
    </w:p>
    <w:p w14:paraId="7A70C8ED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42)</w:t>
      </w:r>
      <w:r w:rsidRPr="00F4224E">
        <w:rPr>
          <w:rFonts w:ascii="Times New Roman" w:hAnsi="Times New Roman" w:cs="Times New Roman"/>
          <w:sz w:val="16"/>
          <w:szCs w:val="16"/>
        </w:rPr>
        <w:t xml:space="preserve"> Dotyczy tylko kąpielisk zlokalizowanych na wodach przejściowych i przybrzeżnych.</w:t>
      </w:r>
    </w:p>
    <w:p w14:paraId="53D91F56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43)</w:t>
      </w:r>
      <w:r w:rsidRPr="00F4224E">
        <w:rPr>
          <w:rFonts w:ascii="Times New Roman" w:hAnsi="Times New Roman" w:cs="Times New Roman"/>
          <w:sz w:val="16"/>
          <w:szCs w:val="16"/>
        </w:rPr>
        <w:t xml:space="preserve"> Podaje się, czy stwierdzono występowanie </w:t>
      </w:r>
      <w:proofErr w:type="spellStart"/>
      <w:r w:rsidRPr="00F4224E">
        <w:rPr>
          <w:rFonts w:ascii="Times New Roman" w:hAnsi="Times New Roman" w:cs="Times New Roman"/>
          <w:sz w:val="16"/>
          <w:szCs w:val="16"/>
        </w:rPr>
        <w:t>makroglonów</w:t>
      </w:r>
      <w:proofErr w:type="spellEnd"/>
      <w:r w:rsidRPr="00F4224E">
        <w:rPr>
          <w:rFonts w:ascii="Times New Roman" w:hAnsi="Times New Roman" w:cs="Times New Roman"/>
          <w:sz w:val="16"/>
          <w:szCs w:val="16"/>
        </w:rPr>
        <w:t>, oraz ocenia się ich niekorzystny wpływ na jakość wody w kąpielisku.</w:t>
      </w:r>
    </w:p>
    <w:p w14:paraId="4B940E2B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44)</w:t>
      </w:r>
      <w:r w:rsidRPr="00F4224E">
        <w:rPr>
          <w:rFonts w:ascii="Times New Roman" w:hAnsi="Times New Roman" w:cs="Times New Roman"/>
          <w:sz w:val="16"/>
          <w:szCs w:val="16"/>
        </w:rPr>
        <w:t xml:space="preserve"> Dotyczy tylko kąpielisk zlokalizowanych na wodach przejściowych i przybrzeżnych, jeziorach, zbiornikach zaporowych oraz ciekach typów:</w:t>
      </w:r>
    </w:p>
    <w:p w14:paraId="09F05EFE" w14:textId="77777777" w:rsidR="00B40B7E" w:rsidRPr="00F4224E" w:rsidRDefault="00B40B7E" w:rsidP="00F12AEF">
      <w:pPr>
        <w:pStyle w:val="divpkt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b/>
          <w:sz w:val="16"/>
          <w:szCs w:val="16"/>
        </w:rPr>
        <w:t xml:space="preserve"> 1) </w:t>
      </w:r>
      <w:r w:rsidRPr="00F4224E">
        <w:rPr>
          <w:rFonts w:ascii="Times New Roman" w:hAnsi="Times New Roman" w:cs="Times New Roman"/>
          <w:sz w:val="16"/>
          <w:szCs w:val="16"/>
        </w:rPr>
        <w:t xml:space="preserve"> 19, 20, 24, 25 (o powierzchni zlewni ≥ 5000 km˛ w przypadku tych czterech typów) i 21 - według typologii obowiązującej do dnia wejścia w życie aktualizacji planów gospodarowania wodami na obszarach dorzeczy, o których mowa w art. 321 ustawy z dnia 20 lipca 2017 r. - Prawo wodne, lecz nie później niż do dnia 22 grudnia 2021 r.; </w:t>
      </w:r>
    </w:p>
    <w:p w14:paraId="6578E1CE" w14:textId="77777777" w:rsidR="00B40B7E" w:rsidRPr="00F4224E" w:rsidRDefault="00B40B7E" w:rsidP="00F12AEF">
      <w:pPr>
        <w:pStyle w:val="divpkt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b/>
          <w:sz w:val="16"/>
          <w:szCs w:val="16"/>
        </w:rPr>
        <w:t xml:space="preserve"> 2) </w:t>
      </w:r>
      <w:r w:rsidRPr="00F4224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224E">
        <w:rPr>
          <w:rFonts w:ascii="Times New Roman" w:hAnsi="Times New Roman" w:cs="Times New Roman"/>
          <w:sz w:val="16"/>
          <w:szCs w:val="16"/>
        </w:rPr>
        <w:t>RzN</w:t>
      </w:r>
      <w:proofErr w:type="spellEnd"/>
      <w:r w:rsidRPr="00F4224E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F4224E">
        <w:rPr>
          <w:rFonts w:ascii="Times New Roman" w:hAnsi="Times New Roman" w:cs="Times New Roman"/>
          <w:sz w:val="16"/>
          <w:szCs w:val="16"/>
        </w:rPr>
        <w:t>Rz</w:t>
      </w:r>
      <w:proofErr w:type="spellEnd"/>
      <w:r w:rsidRPr="00F4224E">
        <w:rPr>
          <w:rFonts w:ascii="Times New Roman" w:hAnsi="Times New Roman" w:cs="Times New Roman"/>
          <w:sz w:val="16"/>
          <w:szCs w:val="16"/>
        </w:rPr>
        <w:t xml:space="preserve"> org (o powierzchni zlewni ≥ 5000 km˛ w przypadku tych dwóch typów), </w:t>
      </w:r>
      <w:proofErr w:type="spellStart"/>
      <w:r w:rsidRPr="00F4224E">
        <w:rPr>
          <w:rFonts w:ascii="Times New Roman" w:hAnsi="Times New Roman" w:cs="Times New Roman"/>
          <w:sz w:val="16"/>
          <w:szCs w:val="16"/>
        </w:rPr>
        <w:t>RwN</w:t>
      </w:r>
      <w:proofErr w:type="spellEnd"/>
      <w:r w:rsidRPr="00F4224E">
        <w:rPr>
          <w:rFonts w:ascii="Times New Roman" w:hAnsi="Times New Roman" w:cs="Times New Roman"/>
          <w:sz w:val="16"/>
          <w:szCs w:val="16"/>
        </w:rPr>
        <w:t xml:space="preserve">, R </w:t>
      </w:r>
      <w:proofErr w:type="spellStart"/>
      <w:r w:rsidRPr="00F4224E">
        <w:rPr>
          <w:rFonts w:ascii="Times New Roman" w:hAnsi="Times New Roman" w:cs="Times New Roman"/>
          <w:sz w:val="16"/>
          <w:szCs w:val="16"/>
        </w:rPr>
        <w:t>poj</w:t>
      </w:r>
      <w:proofErr w:type="spellEnd"/>
      <w:r w:rsidRPr="00F4224E">
        <w:rPr>
          <w:rFonts w:ascii="Times New Roman" w:hAnsi="Times New Roman" w:cs="Times New Roman"/>
          <w:sz w:val="16"/>
          <w:szCs w:val="16"/>
        </w:rPr>
        <w:t xml:space="preserve"> i </w:t>
      </w:r>
      <w:proofErr w:type="spellStart"/>
      <w:r w:rsidRPr="00F4224E">
        <w:rPr>
          <w:rFonts w:ascii="Times New Roman" w:hAnsi="Times New Roman" w:cs="Times New Roman"/>
          <w:sz w:val="16"/>
          <w:szCs w:val="16"/>
        </w:rPr>
        <w:t>Rl</w:t>
      </w:r>
      <w:proofErr w:type="spellEnd"/>
      <w:r w:rsidRPr="00F4224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224E">
        <w:rPr>
          <w:rFonts w:ascii="Times New Roman" w:hAnsi="Times New Roman" w:cs="Times New Roman"/>
          <w:sz w:val="16"/>
          <w:szCs w:val="16"/>
        </w:rPr>
        <w:t>poj</w:t>
      </w:r>
      <w:proofErr w:type="spellEnd"/>
      <w:r w:rsidRPr="00F4224E">
        <w:rPr>
          <w:rFonts w:ascii="Times New Roman" w:hAnsi="Times New Roman" w:cs="Times New Roman"/>
          <w:sz w:val="16"/>
          <w:szCs w:val="16"/>
        </w:rPr>
        <w:t xml:space="preserve"> - według typologii obowiązującej od dnia wejścia w życie aktualizacji planów gospodarowania wodami na obszarach dorzeczy, o których mowa w art. 321 ustawy z dnia 20 lipca 2017 r. - Prawo wodne, lecz nie później niż od dnia 22 grudnia 2021 r. </w:t>
      </w:r>
    </w:p>
    <w:p w14:paraId="697B8A21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45)</w:t>
      </w:r>
      <w:r w:rsidRPr="00F4224E">
        <w:rPr>
          <w:rFonts w:ascii="Times New Roman" w:hAnsi="Times New Roman" w:cs="Times New Roman"/>
          <w:sz w:val="16"/>
          <w:szCs w:val="16"/>
        </w:rPr>
        <w:t xml:space="preserve"> Zaznacza się, jeżeli wyniki monitoringu będącego podstawą do klasyfikacji, o której mowa w polu 37, nie wskazały na przekroczenie przez przezroczystość, wskaźniki charakteryzujące warunki tlenowe i zanieczyszczenia organiczne, wskaźniki charakteryzujące warunki biogenne oraz - w zależności od kategorii wód - fitoplankton lub chlorofil </w:t>
      </w:r>
      <w:r w:rsidRPr="00F4224E">
        <w:rPr>
          <w:rFonts w:ascii="Times New Roman" w:hAnsi="Times New Roman" w:cs="Times New Roman"/>
          <w:i/>
          <w:sz w:val="16"/>
          <w:szCs w:val="16"/>
        </w:rPr>
        <w:t xml:space="preserve">a </w:t>
      </w:r>
      <w:r w:rsidRPr="00F4224E">
        <w:rPr>
          <w:rFonts w:ascii="Times New Roman" w:hAnsi="Times New Roman" w:cs="Times New Roman"/>
          <w:sz w:val="16"/>
          <w:szCs w:val="16"/>
        </w:rPr>
        <w:t>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436EFC37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46)</w:t>
      </w:r>
      <w:r w:rsidRPr="00F4224E">
        <w:rPr>
          <w:rFonts w:ascii="Times New Roman" w:hAnsi="Times New Roman" w:cs="Times New Roman"/>
          <w:sz w:val="16"/>
          <w:szCs w:val="16"/>
        </w:rPr>
        <w:t xml:space="preserve"> Zaznacza się, jeżeli wyniki monitoringu będącego podstawą do klasyfikacji, o której mowa w polu 37, nie wskazały na przekroczenie przez przezroczystość, wskaźniki charakteryzujące warunki tlenowe i zanieczyszczenia organiczne, wskaźniki charakteryzujące warunki biogenne oraz - w zależności od kategorii wód - fitoplankton lub chlorofil </w:t>
      </w:r>
      <w:r w:rsidRPr="00F4224E">
        <w:rPr>
          <w:rFonts w:ascii="Times New Roman" w:hAnsi="Times New Roman" w:cs="Times New Roman"/>
          <w:i/>
          <w:sz w:val="16"/>
          <w:szCs w:val="16"/>
        </w:rPr>
        <w:t xml:space="preserve">a </w:t>
      </w:r>
      <w:r w:rsidRPr="00F4224E">
        <w:rPr>
          <w:rFonts w:ascii="Times New Roman" w:hAnsi="Times New Roman" w:cs="Times New Roman"/>
          <w:sz w:val="16"/>
          <w:szCs w:val="16"/>
        </w:rPr>
        <w:t>wartości granicznych określonych dla 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13CE96DC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47)</w:t>
      </w:r>
      <w:r w:rsidRPr="00F4224E">
        <w:rPr>
          <w:rFonts w:ascii="Times New Roman" w:hAnsi="Times New Roman" w:cs="Times New Roman"/>
          <w:sz w:val="16"/>
          <w:szCs w:val="16"/>
        </w:rPr>
        <w:t xml:space="preserve"> Zaznacza się, jeżeli wyniki monitoringu będącego podstawą do klasyfikacji, o której mowa w polu 37, nie wskazały na przekroczenie przez - w zależności od kategorii wód - fitoplankton lub chlorofil </w:t>
      </w:r>
      <w:r w:rsidRPr="00F4224E">
        <w:rPr>
          <w:rFonts w:ascii="Times New Roman" w:hAnsi="Times New Roman" w:cs="Times New Roman"/>
          <w:i/>
          <w:sz w:val="16"/>
          <w:szCs w:val="16"/>
        </w:rPr>
        <w:t xml:space="preserve">a </w:t>
      </w:r>
      <w:r w:rsidRPr="00F4224E">
        <w:rPr>
          <w:rFonts w:ascii="Times New Roman" w:hAnsi="Times New Roman" w:cs="Times New Roman"/>
          <w:sz w:val="16"/>
          <w:szCs w:val="16"/>
        </w:rPr>
        <w:t>wartości granicznych określonych dla III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777E3755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48)</w:t>
      </w:r>
      <w:r w:rsidRPr="00F4224E">
        <w:rPr>
          <w:rFonts w:ascii="Times New Roman" w:hAnsi="Times New Roman" w:cs="Times New Roman"/>
          <w:sz w:val="16"/>
          <w:szCs w:val="16"/>
        </w:rPr>
        <w:t xml:space="preserve"> Zaznacza się, jeżeli wyniki monitoringu będącego podstawą do klasyfikacji, o której mowa w polu 37, wskazały na przekroczenie przez - w zależności od kategorii wód - fitoplankton lub chlorofil </w:t>
      </w:r>
      <w:r w:rsidRPr="00F4224E">
        <w:rPr>
          <w:rFonts w:ascii="Times New Roman" w:hAnsi="Times New Roman" w:cs="Times New Roman"/>
          <w:i/>
          <w:sz w:val="16"/>
          <w:szCs w:val="16"/>
        </w:rPr>
        <w:t xml:space="preserve">a </w:t>
      </w:r>
      <w:r w:rsidRPr="00F4224E">
        <w:rPr>
          <w:rFonts w:ascii="Times New Roman" w:hAnsi="Times New Roman" w:cs="Times New Roman"/>
          <w:sz w:val="16"/>
          <w:szCs w:val="16"/>
        </w:rPr>
        <w:t>wartości granicznych określonych dla III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401DA7AC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49)</w:t>
      </w:r>
      <w:r w:rsidRPr="00F4224E">
        <w:rPr>
          <w:rFonts w:ascii="Times New Roman" w:hAnsi="Times New Roman" w:cs="Times New Roman"/>
          <w:sz w:val="16"/>
          <w:szCs w:val="16"/>
        </w:rPr>
        <w:t xml:space="preserve"> Pojęcie „krótkotrwałe zanieczyszczenia” odnosi się tylko do skażeń mikrobiologicznych (</w:t>
      </w:r>
      <w:proofErr w:type="spellStart"/>
      <w:r w:rsidRPr="00F4224E">
        <w:rPr>
          <w:rFonts w:ascii="Times New Roman" w:hAnsi="Times New Roman" w:cs="Times New Roman"/>
          <w:sz w:val="16"/>
          <w:szCs w:val="16"/>
        </w:rPr>
        <w:t>enterokoki</w:t>
      </w:r>
      <w:proofErr w:type="spellEnd"/>
      <w:r w:rsidRPr="00F4224E">
        <w:rPr>
          <w:rFonts w:ascii="Times New Roman" w:hAnsi="Times New Roman" w:cs="Times New Roman"/>
          <w:sz w:val="16"/>
          <w:szCs w:val="16"/>
        </w:rPr>
        <w:t xml:space="preserve">, </w:t>
      </w:r>
      <w:r w:rsidRPr="00F4224E">
        <w:rPr>
          <w:rFonts w:ascii="Times New Roman" w:hAnsi="Times New Roman" w:cs="Times New Roman"/>
          <w:i/>
          <w:sz w:val="16"/>
          <w:szCs w:val="16"/>
        </w:rPr>
        <w:t>Escherichia coli</w:t>
      </w:r>
      <w:r w:rsidRPr="00F4224E">
        <w:rPr>
          <w:rFonts w:ascii="Times New Roman" w:hAnsi="Times New Roman" w:cs="Times New Roman"/>
          <w:sz w:val="16"/>
          <w:szCs w:val="16"/>
        </w:rPr>
        <w:t xml:space="preserve">), których przyczyny można jednoznacznie ustalić i co do których nie przewiduje się, że będą miały niekorzystny wpływ na jakość wody w kąpielisku przez okres dłuższy niż 72 godziny od stwierdzenia ich wystąpienia, oraz dla których są ustalone procedury prognozowania i działań w przypadku ich </w:t>
      </w:r>
      <w:r w:rsidRPr="00F4224E">
        <w:rPr>
          <w:rFonts w:ascii="Times New Roman" w:hAnsi="Times New Roman" w:cs="Times New Roman"/>
          <w:sz w:val="16"/>
          <w:szCs w:val="16"/>
        </w:rPr>
        <w:lastRenderedPageBreak/>
        <w:t>wystąpienia.</w:t>
      </w:r>
    </w:p>
    <w:p w14:paraId="4CB64B9F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50)</w:t>
      </w:r>
      <w:r w:rsidRPr="00F4224E">
        <w:rPr>
          <w:rFonts w:ascii="Times New Roman" w:hAnsi="Times New Roman" w:cs="Times New Roman"/>
          <w:sz w:val="16"/>
          <w:szCs w:val="16"/>
        </w:rPr>
        <w:t xml:space="preserve"> Podaje się imię i nazwisko osoby, nazwę instytucji, adres, numer telefonu, numer faksu (jeżeli posiada) oraz adres poczty elektronicznej.</w:t>
      </w:r>
    </w:p>
    <w:p w14:paraId="08800050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51)</w:t>
      </w:r>
      <w:r w:rsidRPr="00F4224E">
        <w:rPr>
          <w:rFonts w:ascii="Times New Roman" w:hAnsi="Times New Roman" w:cs="Times New Roman"/>
          <w:sz w:val="16"/>
          <w:szCs w:val="16"/>
        </w:rPr>
        <w:t xml:space="preserve"> W razie konieczności powiela się pola punktu I, tworząc w ten sposób kolejne punkty części H. Numery kolejnych punktów zapisuje się cyframi rzymskimi, poczynając od II, numery kolejnych pól - cyframi arabskimi, poczynając od 171.</w:t>
      </w:r>
    </w:p>
    <w:p w14:paraId="31989F9B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52)</w:t>
      </w:r>
      <w:r w:rsidRPr="00F4224E">
        <w:rPr>
          <w:rFonts w:ascii="Times New Roman" w:hAnsi="Times New Roman" w:cs="Times New Roman"/>
          <w:sz w:val="16"/>
          <w:szCs w:val="16"/>
        </w:rPr>
        <w:t xml:space="preserve"> Jeżeli akwen nie stanowi wyznaczonej jednolitej części wód powierzchniowych, pola 155 i 156 pozostawia się puste i przechodzi się do pola 157.</w:t>
      </w:r>
    </w:p>
    <w:p w14:paraId="472FCD08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53)</w:t>
      </w:r>
      <w:r w:rsidRPr="00F4224E">
        <w:rPr>
          <w:rFonts w:ascii="Times New Roman" w:hAnsi="Times New Roman" w:cs="Times New Roman"/>
          <w:sz w:val="16"/>
          <w:szCs w:val="16"/>
        </w:rPr>
        <w:t xml:space="preserve"> Wypełnia się tylko w przypadku cieków, jezior lub innych zbiorników wodnych oraz zbiorników zaporowych.</w:t>
      </w:r>
    </w:p>
    <w:p w14:paraId="0FD98FF0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54)</w:t>
      </w:r>
      <w:r w:rsidRPr="00F4224E">
        <w:rPr>
          <w:rFonts w:ascii="Times New Roman" w:hAnsi="Times New Roman" w:cs="Times New Roman"/>
          <w:sz w:val="16"/>
          <w:szCs w:val="16"/>
        </w:rPr>
        <w:t xml:space="preserve"> Wypełnia się tylko w przypadku cieków i zbiorników zaporowych.</w:t>
      </w:r>
    </w:p>
    <w:p w14:paraId="2873B079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55)</w:t>
      </w:r>
      <w:r w:rsidRPr="00F4224E">
        <w:rPr>
          <w:rFonts w:ascii="Times New Roman" w:hAnsi="Times New Roman" w:cs="Times New Roman"/>
          <w:sz w:val="16"/>
          <w:szCs w:val="16"/>
        </w:rPr>
        <w:t xml:space="preserve"> Podaje się, jeżeli wypełniono pola 155 i 156.</w:t>
      </w:r>
    </w:p>
    <w:p w14:paraId="7945D3F7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56)</w:t>
      </w:r>
      <w:r w:rsidRPr="00F4224E">
        <w:rPr>
          <w:rFonts w:ascii="Times New Roman" w:hAnsi="Times New Roman" w:cs="Times New Roman"/>
          <w:sz w:val="16"/>
          <w:szCs w:val="16"/>
        </w:rPr>
        <w:t xml:space="preserve"> Wypełnia się tylko w przypadku cieków i jezior.</w:t>
      </w:r>
    </w:p>
    <w:p w14:paraId="06E1ABE9" w14:textId="77777777" w:rsidR="00B40B7E" w:rsidRPr="00F4224E" w:rsidRDefault="00B40B7E" w:rsidP="00F12AEF">
      <w:pPr>
        <w:pStyle w:val="pparinner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224E">
        <w:rPr>
          <w:rFonts w:ascii="Times New Roman" w:hAnsi="Times New Roman" w:cs="Times New Roman"/>
          <w:position w:val="5"/>
          <w:sz w:val="16"/>
          <w:szCs w:val="16"/>
        </w:rPr>
        <w:t>57)</w:t>
      </w:r>
      <w:r w:rsidRPr="00F4224E">
        <w:rPr>
          <w:rFonts w:ascii="Times New Roman" w:hAnsi="Times New Roman" w:cs="Times New Roman"/>
          <w:sz w:val="16"/>
          <w:szCs w:val="16"/>
        </w:rPr>
        <w:t xml:space="preserve"> Wypełnia się tylko w przypadku cieków.</w:t>
      </w:r>
    </w:p>
    <w:p w14:paraId="1A8CC2D1" w14:textId="77777777" w:rsidR="00B40B7E" w:rsidRPr="00F4224E" w:rsidRDefault="00B40B7E" w:rsidP="00F12AEF">
      <w:pPr>
        <w:pStyle w:val="Domylnie"/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</w:p>
    <w:p w14:paraId="251A961B" w14:textId="77777777" w:rsidR="00B40B7E" w:rsidRPr="00F4224E" w:rsidRDefault="00B40B7E">
      <w:pPr>
        <w:pStyle w:val="Domylnie"/>
        <w:spacing w:line="800" w:lineRule="atLeast"/>
        <w:jc w:val="left"/>
        <w:rPr>
          <w:rFonts w:ascii="Times New Roman" w:hAnsi="Times New Roman" w:cs="Times New Roman"/>
          <w:szCs w:val="24"/>
        </w:rPr>
      </w:pPr>
    </w:p>
    <w:sectPr w:rsidR="00B40B7E" w:rsidRPr="00F4224E">
      <w:footerReference w:type="default" r:id="rId9"/>
      <w:type w:val="continuous"/>
      <w:pgSz w:w="11907" w:h="16840"/>
      <w:pgMar w:top="1400" w:right="1400" w:bottom="1400" w:left="1400" w:header="708" w:footer="720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E75FF" w14:textId="77777777" w:rsidR="004C2F5A" w:rsidRDefault="004C2F5A">
      <w:pPr>
        <w:spacing w:after="0" w:line="240" w:lineRule="auto"/>
      </w:pPr>
      <w:r>
        <w:separator/>
      </w:r>
    </w:p>
  </w:endnote>
  <w:endnote w:type="continuationSeparator" w:id="0">
    <w:p w14:paraId="11F2B874" w14:textId="77777777" w:rsidR="004C2F5A" w:rsidRDefault="004C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30208" w14:textId="77777777" w:rsidR="006D1E50" w:rsidRDefault="006D1E50">
    <w:pPr>
      <w:pStyle w:val="Domylnie"/>
      <w:spacing w:line="320" w:lineRule="atLeas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DE479" w14:textId="77777777" w:rsidR="004C2F5A" w:rsidRDefault="004C2F5A">
      <w:pPr>
        <w:spacing w:after="0" w:line="240" w:lineRule="auto"/>
      </w:pPr>
      <w:r>
        <w:separator/>
      </w:r>
    </w:p>
  </w:footnote>
  <w:footnote w:type="continuationSeparator" w:id="0">
    <w:p w14:paraId="26E4D0E4" w14:textId="77777777" w:rsidR="004C2F5A" w:rsidRDefault="004C2F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CB6"/>
    <w:rsid w:val="00044574"/>
    <w:rsid w:val="00157AE8"/>
    <w:rsid w:val="00243E27"/>
    <w:rsid w:val="002C21F5"/>
    <w:rsid w:val="002D5A50"/>
    <w:rsid w:val="0032093D"/>
    <w:rsid w:val="0038633B"/>
    <w:rsid w:val="00432993"/>
    <w:rsid w:val="004C2F5A"/>
    <w:rsid w:val="00576875"/>
    <w:rsid w:val="005A7179"/>
    <w:rsid w:val="005C76AF"/>
    <w:rsid w:val="006466C7"/>
    <w:rsid w:val="00687DA6"/>
    <w:rsid w:val="006D11D5"/>
    <w:rsid w:val="006D1E50"/>
    <w:rsid w:val="00761DE0"/>
    <w:rsid w:val="007F613D"/>
    <w:rsid w:val="00843955"/>
    <w:rsid w:val="00857390"/>
    <w:rsid w:val="008B7A99"/>
    <w:rsid w:val="00903532"/>
    <w:rsid w:val="00920FBF"/>
    <w:rsid w:val="00987389"/>
    <w:rsid w:val="00991CB6"/>
    <w:rsid w:val="009A5D2F"/>
    <w:rsid w:val="00B40B7E"/>
    <w:rsid w:val="00BA1D99"/>
    <w:rsid w:val="00C42DEC"/>
    <w:rsid w:val="00C65C8F"/>
    <w:rsid w:val="00CC0D38"/>
    <w:rsid w:val="00CE52F4"/>
    <w:rsid w:val="00D47ED1"/>
    <w:rsid w:val="00DC0D10"/>
    <w:rsid w:val="00E05462"/>
    <w:rsid w:val="00F12AEF"/>
    <w:rsid w:val="00F4224E"/>
    <w:rsid w:val="00FB5528"/>
    <w:rsid w:val="00FF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D10C5F"/>
  <w14:defaultImageDpi w14:val="0"/>
  <w15:docId w15:val="{E0D0B936-15AD-403F-96C4-3E407E09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Domylnie"/>
    <w:link w:val="Nagwek1Znak"/>
    <w:uiPriority w:val="99"/>
    <w:qFormat/>
    <w:pPr>
      <w:widowControl w:val="0"/>
      <w:autoSpaceDE w:val="0"/>
      <w:autoSpaceDN w:val="0"/>
      <w:adjustRightInd w:val="0"/>
      <w:spacing w:after="0" w:line="40" w:lineRule="atLeast"/>
      <w:jc w:val="both"/>
      <w:outlineLvl w:val="0"/>
    </w:pPr>
    <w:rPr>
      <w:rFonts w:ascii="Helvetica" w:eastAsia="Times New Roman" w:hAnsi="Helvetica" w:cs="Helvetica"/>
      <w:b/>
      <w:bCs/>
      <w:color w:val="000000"/>
      <w:sz w:val="32"/>
      <w:szCs w:val="32"/>
      <w:lang w:eastAsia="zh-CN" w:bidi="hi-IN"/>
    </w:rPr>
  </w:style>
  <w:style w:type="paragraph" w:styleId="Nagwek2">
    <w:name w:val="heading 2"/>
    <w:basedOn w:val="Normalny"/>
    <w:next w:val="Domylnie"/>
    <w:link w:val="Nagwek2Znak"/>
    <w:uiPriority w:val="99"/>
    <w:qFormat/>
    <w:pPr>
      <w:widowControl w:val="0"/>
      <w:autoSpaceDE w:val="0"/>
      <w:autoSpaceDN w:val="0"/>
      <w:adjustRightInd w:val="0"/>
      <w:spacing w:after="0" w:line="40" w:lineRule="atLeast"/>
      <w:jc w:val="both"/>
      <w:outlineLvl w:val="1"/>
    </w:pPr>
    <w:rPr>
      <w:rFonts w:ascii="Helvetica" w:eastAsia="Times New Roman" w:hAnsi="Helvetica" w:cs="Helvetica"/>
      <w:b/>
      <w:bCs/>
      <w:i/>
      <w:iCs/>
      <w:color w:val="000000"/>
      <w:sz w:val="28"/>
      <w:szCs w:val="28"/>
      <w:lang w:eastAsia="zh-CN" w:bidi="hi-IN"/>
    </w:rPr>
  </w:style>
  <w:style w:type="paragraph" w:styleId="Nagwek3">
    <w:name w:val="heading 3"/>
    <w:basedOn w:val="Normalny"/>
    <w:next w:val="Domylnie"/>
    <w:link w:val="Nagwek3Znak"/>
    <w:uiPriority w:val="99"/>
    <w:qFormat/>
    <w:pPr>
      <w:widowControl w:val="0"/>
      <w:autoSpaceDE w:val="0"/>
      <w:autoSpaceDN w:val="0"/>
      <w:adjustRightInd w:val="0"/>
      <w:spacing w:after="0" w:line="40" w:lineRule="atLeast"/>
      <w:jc w:val="both"/>
      <w:outlineLvl w:val="2"/>
    </w:pPr>
    <w:rPr>
      <w:rFonts w:ascii="Helvetica" w:eastAsia="Times New Roman" w:hAnsi="Helvetica" w:cs="Helvetica"/>
      <w:b/>
      <w:bCs/>
      <w:color w:val="000000"/>
      <w:sz w:val="26"/>
      <w:szCs w:val="2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?lnie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character" w:customStyle="1" w:styleId="Znakiprzypiskocowych">
    <w:name w:val="Znaki przypis ko?cowych"/>
    <w:uiPriority w:val="99"/>
  </w:style>
  <w:style w:type="character" w:customStyle="1" w:styleId="Zakotwiczenieprzypisukocowego">
    <w:name w:val="Zakotwiczenie przypisu ko?cowego"/>
    <w:uiPriority w:val="99"/>
    <w:rPr>
      <w:position w:val="10"/>
    </w:rPr>
  </w:style>
  <w:style w:type="character" w:customStyle="1" w:styleId="Zakotwiczenieprzypisudolnego">
    <w:name w:val="Zakotwiczenie przypisu dolnego"/>
    <w:uiPriority w:val="99"/>
    <w:rPr>
      <w:position w:val="10"/>
    </w:rPr>
  </w:style>
  <w:style w:type="character" w:customStyle="1" w:styleId="Znakiprzypisdolnych">
    <w:name w:val="Znaki przypis dolnych"/>
    <w:uiPriority w:val="99"/>
  </w:style>
  <w:style w:type="paragraph" w:customStyle="1" w:styleId="Nagek">
    <w:name w:val="Nagｳek"/>
    <w:basedOn w:val="Domylnie"/>
    <w:next w:val="Tretekstu"/>
    <w:uiPriority w:val="99"/>
    <w:pPr>
      <w:keepNext/>
      <w:spacing w:before="240" w:after="120"/>
    </w:pPr>
    <w:rPr>
      <w:rFonts w:ascii="Arial" w:eastAsia="Arial Unicode MS" w:hAnsi="Microsoft YaHei" w:cs="Arial"/>
      <w:sz w:val="28"/>
      <w:szCs w:val="28"/>
      <w:lang w:eastAsia="pl-PL" w:bidi="ar-SA"/>
    </w:rPr>
  </w:style>
  <w:style w:type="paragraph" w:customStyle="1" w:styleId="Tretekstu">
    <w:name w:val="Tre?? tekstu"/>
    <w:basedOn w:val="Domylnie"/>
    <w:uiPriority w:val="99"/>
    <w:pPr>
      <w:spacing w:after="120"/>
    </w:pPr>
    <w:rPr>
      <w:lang w:eastAsia="pl-PL" w:bidi="ar-SA"/>
    </w:rPr>
  </w:style>
  <w:style w:type="paragraph" w:styleId="Lista">
    <w:name w:val="List"/>
    <w:basedOn w:val="Tretekstu"/>
    <w:uiPriority w:val="99"/>
    <w:rPr>
      <w:rFonts w:eastAsia="Arial Unicode MS"/>
    </w:rPr>
  </w:style>
  <w:style w:type="paragraph" w:styleId="Podpis">
    <w:name w:val="Signature"/>
    <w:basedOn w:val="Domylnie"/>
    <w:link w:val="PodpisZnak"/>
    <w:uiPriority w:val="99"/>
    <w:pPr>
      <w:suppressLineNumbers/>
      <w:spacing w:before="120" w:after="120"/>
    </w:pPr>
    <w:rPr>
      <w:rFonts w:eastAsia="Arial Unicode MS"/>
      <w:i/>
      <w:iCs/>
      <w:sz w:val="24"/>
      <w:szCs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</w:style>
  <w:style w:type="paragraph" w:customStyle="1" w:styleId="Indeks">
    <w:name w:val="Indeks"/>
    <w:basedOn w:val="Domylnie"/>
    <w:uiPriority w:val="99"/>
    <w:pPr>
      <w:suppressLineNumbers/>
    </w:pPr>
    <w:rPr>
      <w:rFonts w:eastAsia="Arial Unicode MS"/>
      <w:lang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divsyspart">
    <w:name w:val="div.syspart"/>
    <w:next w:val="Domylnie"/>
    <w:uiPriority w:val="99"/>
    <w:pPr>
      <w:widowControl w:val="0"/>
      <w:autoSpaceDE w:val="0"/>
      <w:autoSpaceDN w:val="0"/>
      <w:adjustRightInd w:val="0"/>
      <w:spacing w:before="80"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3proms">
    <w:name w:val="h3.proms"/>
    <w:next w:val="Domylnie"/>
    <w:uiPriority w:val="99"/>
    <w:pPr>
      <w:widowControl w:val="0"/>
      <w:autoSpaceDE w:val="0"/>
      <w:autoSpaceDN w:val="0"/>
      <w:adjustRightInd w:val="0"/>
      <w:spacing w:before="240" w:after="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czasoplinks">
    <w:name w:val=".czasoplinks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odstawaprawna">
    <w:name w:val=".podstawaprawna"/>
    <w:next w:val="Domylnie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divequation">
    <w:name w:val="div.equation"/>
    <w:next w:val="Domylnie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krok">
    <w:name w:val=".krok"/>
    <w:next w:val="Domylnie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alinkzalacznik">
    <w:name w:val="a.linkzalacznik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b/>
      <w:bCs/>
      <w:color w:val="000000"/>
      <w:sz w:val="14"/>
      <w:szCs w:val="14"/>
      <w:lang w:eastAsia="zh-CN" w:bidi="hi-IN"/>
    </w:rPr>
  </w:style>
  <w:style w:type="paragraph" w:customStyle="1" w:styleId="divnumery-box">
    <w:name w:val="div.numery-box"/>
    <w:next w:val="Domylnie"/>
    <w:uiPriority w:val="99"/>
    <w:pPr>
      <w:widowControl w:val="0"/>
      <w:autoSpaceDE w:val="0"/>
      <w:autoSpaceDN w:val="0"/>
      <w:adjustRightInd w:val="0"/>
      <w:spacing w:after="24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ramkaprzykladtresc">
    <w:name w:val=".ramkaprzykladtresc"/>
    <w:next w:val="Domylnie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commcont">
    <w:name w:val=".commcont"/>
    <w:next w:val="Domylnie"/>
    <w:uiPriority w:val="99"/>
    <w:pPr>
      <w:widowControl w:val="0"/>
      <w:autoSpaceDE w:val="0"/>
      <w:autoSpaceDN w:val="0"/>
      <w:adjustRightInd w:val="0"/>
      <w:spacing w:before="60"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linkzalacznik">
    <w:name w:val="p.linkzalacznik"/>
    <w:next w:val="Domylnie"/>
    <w:uiPriority w:val="99"/>
    <w:pPr>
      <w:widowControl w:val="0"/>
      <w:autoSpaceDE w:val="0"/>
      <w:autoSpaceDN w:val="0"/>
      <w:adjustRightInd w:val="0"/>
      <w:spacing w:before="80"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2srodpodtytulleft">
    <w:name w:val="h2.srodpodtytulleft"/>
    <w:next w:val="Domylnie"/>
    <w:uiPriority w:val="99"/>
    <w:pPr>
      <w:widowControl w:val="0"/>
      <w:autoSpaceDE w:val="0"/>
      <w:autoSpaceDN w:val="0"/>
      <w:adjustRightInd w:val="0"/>
      <w:spacing w:before="440" w:after="80" w:line="40" w:lineRule="atLeast"/>
      <w:jc w:val="both"/>
    </w:pPr>
    <w:rPr>
      <w:rFonts w:ascii="Helvetica" w:eastAsia="Times New Roman" w:hAnsi="Helvetica" w:cs="Helvetica"/>
      <w:color w:val="000000"/>
      <w:sz w:val="20"/>
      <w:szCs w:val="20"/>
      <w:lang w:eastAsia="zh-CN" w:bidi="hi-IN"/>
    </w:rPr>
  </w:style>
  <w:style w:type="paragraph" w:customStyle="1" w:styleId="bibshort">
    <w:name w:val=".bibshort"/>
    <w:next w:val="Domylnie"/>
    <w:uiPriority w:val="99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tdmetcellheader1">
    <w:name w:val="td.metcellheader1"/>
    <w:next w:val="Domylnie"/>
    <w:uiPriority w:val="99"/>
    <w:pPr>
      <w:widowControl w:val="0"/>
      <w:autoSpaceDE w:val="0"/>
      <w:autoSpaceDN w:val="0"/>
      <w:adjustRightInd w:val="0"/>
      <w:spacing w:after="6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psrodtytul">
    <w:name w:val="p.srodtytul"/>
    <w:next w:val="Domylnie"/>
    <w:uiPriority w:val="99"/>
    <w:pPr>
      <w:widowControl w:val="0"/>
      <w:autoSpaceDE w:val="0"/>
      <w:autoSpaceDN w:val="0"/>
      <w:adjustRightInd w:val="0"/>
      <w:spacing w:before="200" w:after="8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divpktnum">
    <w:name w:val="div.pktnum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right="40"/>
      <w:jc w:val="right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tdversions-list-document-title">
    <w:name w:val="td.versions-list-document-title"/>
    <w:next w:val="Domylnie"/>
    <w:uiPriority w:val="99"/>
    <w:pPr>
      <w:widowControl w:val="0"/>
      <w:autoSpaceDE w:val="0"/>
      <w:autoSpaceDN w:val="0"/>
      <w:adjustRightInd w:val="0"/>
      <w:spacing w:before="80"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bookbannerimg">
    <w:name w:val=".bookbannerimg"/>
    <w:next w:val="Domylnie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lead">
    <w:name w:val=".lead"/>
    <w:next w:val="Domylnie"/>
    <w:uiPriority w:val="99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zmtable">
    <w:name w:val=".zmtable"/>
    <w:next w:val="Domylnie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1frontpagenadpis">
    <w:name w:val="h1.frontpage_nadpis"/>
    <w:next w:val="Domylnie"/>
    <w:uiPriority w:val="99"/>
    <w:pPr>
      <w:widowControl w:val="0"/>
      <w:autoSpaceDE w:val="0"/>
      <w:autoSpaceDN w:val="0"/>
      <w:adjustRightInd w:val="0"/>
      <w:spacing w:before="280" w:after="0" w:line="340" w:lineRule="atLeast"/>
      <w:jc w:val="both"/>
    </w:pPr>
    <w:rPr>
      <w:rFonts w:ascii="Helvetica" w:eastAsia="Times New Roman" w:hAnsi="Helvetica" w:cs="Helvetica"/>
      <w:color w:val="000000"/>
      <w:sz w:val="28"/>
      <w:szCs w:val="28"/>
      <w:lang w:eastAsia="zh-CN" w:bidi="hi-IN"/>
    </w:rPr>
  </w:style>
  <w:style w:type="paragraph" w:customStyle="1" w:styleId="h4">
    <w:name w:val="h4"/>
    <w:next w:val="Domylnie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eastAsia="Times New Roman" w:hAnsi="Helvetica" w:cs="Helvetica"/>
      <w:b/>
      <w:bCs/>
      <w:color w:val="000000"/>
      <w:sz w:val="26"/>
      <w:szCs w:val="26"/>
      <w:lang w:eastAsia="zh-CN" w:bidi="hi-IN"/>
    </w:rPr>
  </w:style>
  <w:style w:type="paragraph" w:customStyle="1" w:styleId="ozdobnyspis">
    <w:name w:val=".ozdobnyspis"/>
    <w:next w:val="Domylnie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="Times New Roman" w:hAnsi="Helvetica" w:cs="Helvetica"/>
      <w:b/>
      <w:bCs/>
      <w:color w:val="000000"/>
      <w:sz w:val="20"/>
      <w:szCs w:val="20"/>
      <w:lang w:eastAsia="zh-CN" w:bidi="hi-IN"/>
    </w:rPr>
  </w:style>
  <w:style w:type="paragraph" w:customStyle="1" w:styleId="h3modul">
    <w:name w:val="h3.modul"/>
    <w:next w:val="Domylnie"/>
    <w:uiPriority w:val="99"/>
    <w:pPr>
      <w:widowControl w:val="0"/>
      <w:autoSpaceDE w:val="0"/>
      <w:autoSpaceDN w:val="0"/>
      <w:adjustRightInd w:val="0"/>
      <w:spacing w:before="20" w:after="20" w:line="40" w:lineRule="atLeast"/>
      <w:ind w:left="100" w:right="20"/>
      <w:jc w:val="both"/>
    </w:pPr>
    <w:rPr>
      <w:rFonts w:ascii="Helvetica" w:eastAsia="Times New Roman" w:hAnsi="Helvetica" w:cs="Helvetica"/>
      <w:color w:val="000000"/>
      <w:sz w:val="12"/>
      <w:szCs w:val="12"/>
      <w:lang w:eastAsia="zh-CN" w:bidi="hi-IN"/>
    </w:rPr>
  </w:style>
  <w:style w:type="paragraph" w:customStyle="1" w:styleId="divsystemspacer">
    <w:name w:val="div.systemspacer"/>
    <w:next w:val="Domylnie"/>
    <w:uiPriority w:val="99"/>
    <w:pPr>
      <w:widowControl w:val="0"/>
      <w:autoSpaceDE w:val="0"/>
      <w:autoSpaceDN w:val="0"/>
      <w:adjustRightInd w:val="0"/>
      <w:spacing w:before="340" w:after="24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ablemain">
    <w:name w:val="table.main"/>
    <w:next w:val="Domylnie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ramkaczarna">
    <w:name w:val=".ramkaczarna"/>
    <w:next w:val="Domylnie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ablemodulmain">
    <w:name w:val="table.modulmain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toctitlenolink">
    <w:name w:val="p.toctitlenolink"/>
    <w:next w:val="Domylnie"/>
    <w:uiPriority w:val="99"/>
    <w:pPr>
      <w:widowControl w:val="0"/>
      <w:autoSpaceDE w:val="0"/>
      <w:autoSpaceDN w:val="0"/>
      <w:adjustRightInd w:val="0"/>
      <w:spacing w:before="140" w:after="0" w:line="40" w:lineRule="atLeast"/>
      <w:ind w:left="80"/>
      <w:jc w:val="both"/>
    </w:pPr>
    <w:rPr>
      <w:rFonts w:ascii="Helvetica" w:eastAsia="Times New Roman" w:hAnsi="Helvetica" w:cs="Helvetica"/>
      <w:b/>
      <w:bCs/>
      <w:color w:val="000000"/>
      <w:lang w:eastAsia="zh-CN" w:bidi="hi-IN"/>
    </w:rPr>
  </w:style>
  <w:style w:type="paragraph" w:customStyle="1" w:styleId="tabela">
    <w:name w:val="tabela"/>
    <w:next w:val="Domylni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booktitlefrontpage">
    <w:name w:val=".booktitlefrontpage"/>
    <w:next w:val="Domylnie"/>
    <w:uiPriority w:val="99"/>
    <w:pPr>
      <w:widowControl w:val="0"/>
      <w:autoSpaceDE w:val="0"/>
      <w:autoSpaceDN w:val="0"/>
      <w:adjustRightInd w:val="0"/>
      <w:spacing w:before="1160" w:after="0" w:line="360" w:lineRule="atLeast"/>
      <w:ind w:left="660"/>
      <w:jc w:val="center"/>
    </w:pPr>
    <w:rPr>
      <w:rFonts w:ascii="Helvetica" w:eastAsia="Times New Roman" w:hAnsi="Helvetica" w:cs="Helvetica"/>
      <w:color w:val="000000"/>
      <w:sz w:val="26"/>
      <w:szCs w:val="26"/>
      <w:lang w:eastAsia="zh-CN" w:bidi="hi-IN"/>
    </w:rPr>
  </w:style>
  <w:style w:type="paragraph" w:customStyle="1" w:styleId="doc">
    <w:name w:val=".doc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ableinfoakt">
    <w:name w:val="table.infoak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2"/>
      <w:szCs w:val="12"/>
      <w:lang w:eastAsia="zh-CN" w:bidi="hi-IN"/>
    </w:rPr>
  </w:style>
  <w:style w:type="paragraph" w:customStyle="1" w:styleId="tablebeckstartprawomiejscowe">
    <w:name w:val="table.beckstartprawomiejscowe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empdoclink">
    <w:name w:val=".temp_doc_link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beckstartboxinforreplace">
    <w:name w:val=".beckstartboxinforreplace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leftnote">
    <w:name w:val=".leftnote"/>
    <w:next w:val="Domylnie"/>
    <w:uiPriority w:val="99"/>
    <w:pPr>
      <w:widowControl w:val="0"/>
      <w:autoSpaceDE w:val="0"/>
      <w:autoSpaceDN w:val="0"/>
      <w:adjustRightInd w:val="0"/>
      <w:spacing w:before="80" w:after="0" w:line="40" w:lineRule="atLeast"/>
      <w:ind w:right="100"/>
      <w:jc w:val="right"/>
    </w:pPr>
    <w:rPr>
      <w:rFonts w:ascii="Helvetica" w:eastAsia="Times New Roman" w:hAnsi="Helvetica" w:cs="Helvetica"/>
      <w:b/>
      <w:bCs/>
      <w:color w:val="808080"/>
      <w:sz w:val="18"/>
      <w:szCs w:val="18"/>
      <w:lang w:eastAsia="zh-CN" w:bidi="hi-IN"/>
    </w:rPr>
  </w:style>
  <w:style w:type="paragraph" w:customStyle="1" w:styleId="tdstart">
    <w:name w:val="td.star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b/>
      <w:bCs/>
      <w:color w:val="FFFFFF"/>
      <w:sz w:val="18"/>
      <w:szCs w:val="18"/>
      <w:lang w:eastAsia="zh-CN" w:bidi="hi-IN"/>
    </w:rPr>
  </w:style>
  <w:style w:type="paragraph" w:customStyle="1" w:styleId="divceneteredimage">
    <w:name w:val="div.ceneteredimage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6">
    <w:name w:val="h6"/>
    <w:next w:val="Domylnie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eastAsia="Times New Roman" w:hAnsi="Helvetica" w:cs="Helvetica"/>
      <w:b/>
      <w:bCs/>
      <w:color w:val="000000"/>
      <w:lang w:eastAsia="zh-CN" w:bidi="hi-IN"/>
    </w:rPr>
  </w:style>
  <w:style w:type="paragraph" w:customStyle="1" w:styleId="h4proms">
    <w:name w:val="h4.proms"/>
    <w:next w:val="Domylnie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="Times New Roman" w:hAnsi="Helvetica" w:cs="Helvetica"/>
      <w:color w:val="666666"/>
      <w:sz w:val="18"/>
      <w:szCs w:val="18"/>
      <w:lang w:eastAsia="zh-CN" w:bidi="hi-IN"/>
    </w:rPr>
  </w:style>
  <w:style w:type="paragraph" w:customStyle="1" w:styleId="p">
    <w:name w:val="p"/>
    <w:next w:val="Domylnie"/>
    <w:uiPriority w:val="99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divartcont">
    <w:name w:val="div.artcont"/>
    <w:next w:val="Domylnie"/>
    <w:uiPriority w:val="99"/>
    <w:pPr>
      <w:widowControl w:val="0"/>
      <w:autoSpaceDE w:val="0"/>
      <w:autoSpaceDN w:val="0"/>
      <w:adjustRightInd w:val="0"/>
      <w:spacing w:before="80" w:after="0" w:line="22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spanstrona">
    <w:name w:val="span.strona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i/>
      <w:iCs/>
      <w:color w:val="000000"/>
      <w:sz w:val="18"/>
      <w:szCs w:val="18"/>
      <w:lang w:eastAsia="zh-CN" w:bidi="hi-IN"/>
    </w:rPr>
  </w:style>
  <w:style w:type="paragraph" w:customStyle="1" w:styleId="divabstract">
    <w:name w:val="div.abstract"/>
    <w:next w:val="Domylnie"/>
    <w:uiPriority w:val="99"/>
    <w:pPr>
      <w:widowControl w:val="0"/>
      <w:autoSpaceDE w:val="0"/>
      <w:autoSpaceDN w:val="0"/>
      <w:adjustRightInd w:val="0"/>
      <w:spacing w:before="180" w:after="120" w:line="40" w:lineRule="atLeast"/>
      <w:ind w:left="120" w:right="1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msonormaltable0">
    <w:name w:val=".msonormaltable"/>
    <w:next w:val="Domylnie"/>
    <w:uiPriority w:val="99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eastAsia="Times New Roman" w:hAnsi="Helvetica" w:cs="Helvetica"/>
      <w:color w:val="333333"/>
      <w:sz w:val="12"/>
      <w:szCs w:val="12"/>
      <w:lang w:eastAsia="zh-CN" w:bidi="hi-IN"/>
    </w:rPr>
  </w:style>
  <w:style w:type="paragraph" w:customStyle="1" w:styleId="divbookpunkt">
    <w:name w:val="div.bookpunk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1frontpagerok">
    <w:name w:val="h1.frontpage_rok"/>
    <w:next w:val="Domylnie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="Times New Roman" w:hAnsi="Helvetica" w:cs="Helvetica"/>
      <w:color w:val="000000"/>
      <w:sz w:val="20"/>
      <w:szCs w:val="20"/>
      <w:lang w:eastAsia="zh-CN" w:bidi="hi-IN"/>
    </w:rPr>
  </w:style>
  <w:style w:type="paragraph" w:customStyle="1" w:styleId="tdmetrictitle">
    <w:name w:val="td.metric_title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bibtresc">
    <w:name w:val=".bibtresc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ozdobnyspisnotfirst">
    <w:name w:val=".ozdobnyspisnotfirst"/>
    <w:next w:val="Domylnie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ul">
    <w:name w:val="ul"/>
    <w:next w:val="Domylnie"/>
    <w:uiPriority w:val="99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rzmtablerowinner">
    <w:name w:val="tr.zmtablerowinne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nrbrzeg">
    <w:name w:val=".nrbrzeg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808080"/>
      <w:sz w:val="18"/>
      <w:szCs w:val="18"/>
      <w:lang w:eastAsia="zh-CN" w:bidi="hi-IN"/>
    </w:rPr>
  </w:style>
  <w:style w:type="paragraph" w:customStyle="1" w:styleId="ramkaprzyklad">
    <w:name w:val=".ramkaprzyklad"/>
    <w:next w:val="Domylnie"/>
    <w:uiPriority w:val="99"/>
    <w:pPr>
      <w:widowControl w:val="0"/>
      <w:autoSpaceDE w:val="0"/>
      <w:autoSpaceDN w:val="0"/>
      <w:adjustRightInd w:val="0"/>
      <w:spacing w:before="180" w:after="1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emppaplabel">
    <w:name w:val=".temp_pap_label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pfrontpagedata">
    <w:name w:val="p.frontpage_data"/>
    <w:next w:val="Domylnie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="Times New Roman" w:hAnsi="Helvetica" w:cs="Helvetica"/>
      <w:color w:val="000000"/>
      <w:sz w:val="20"/>
      <w:szCs w:val="20"/>
      <w:lang w:eastAsia="zh-CN" w:bidi="hi-IN"/>
    </w:rPr>
  </w:style>
  <w:style w:type="paragraph" w:customStyle="1" w:styleId="ptytsystem">
    <w:name w:val="p.tytsystem"/>
    <w:next w:val="Domylnie"/>
    <w:uiPriority w:val="99"/>
    <w:pPr>
      <w:widowControl w:val="0"/>
      <w:autoSpaceDE w:val="0"/>
      <w:autoSpaceDN w:val="0"/>
      <w:adjustRightInd w:val="0"/>
      <w:spacing w:after="60" w:line="40" w:lineRule="atLeast"/>
      <w:ind w:left="1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parinner">
    <w:name w:val="p.parinner"/>
    <w:next w:val="Domylnie"/>
    <w:uiPriority w:val="99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amodul">
    <w:name w:val="a.modul"/>
    <w:next w:val="Domylnie"/>
    <w:uiPriority w:val="99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kompunkt1">
    <w:name w:val=".kompunkt1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460" w:right="540" w:hanging="2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3autor">
    <w:name w:val="h3.auto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start">
    <w:name w:val="p.star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eastAsia="Times New Roman" w:hAnsi="Helvetica" w:cs="Helvetica"/>
      <w:b/>
      <w:bCs/>
      <w:color w:val="FFFFFF"/>
      <w:sz w:val="16"/>
      <w:szCs w:val="16"/>
      <w:lang w:eastAsia="zh-CN" w:bidi="hi-IN"/>
    </w:rPr>
  </w:style>
  <w:style w:type="paragraph" w:customStyle="1" w:styleId="kompunktpunkt">
    <w:name w:val=".kompunktpunk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700" w:right="540" w:hanging="2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nextline">
    <w:name w:val=".nextline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dmetcellheader">
    <w:name w:val="td.metcellheader"/>
    <w:next w:val="Domylnie"/>
    <w:uiPriority w:val="99"/>
    <w:pPr>
      <w:widowControl w:val="0"/>
      <w:autoSpaceDE w:val="0"/>
      <w:autoSpaceDN w:val="0"/>
      <w:adjustRightInd w:val="0"/>
      <w:spacing w:after="12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tdmetcell">
    <w:name w:val="td.metcell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abletitlebar">
    <w:name w:val="table.titleba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dmodul">
    <w:name w:val="td.modul"/>
    <w:next w:val="Domylnie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="Times New Roman" w:hAnsi="Helvetica" w:cs="Helvetica"/>
      <w:b/>
      <w:bCs/>
      <w:color w:val="FFFFFF"/>
      <w:sz w:val="18"/>
      <w:szCs w:val="18"/>
      <w:lang w:eastAsia="zh-CN" w:bidi="hi-IN"/>
    </w:rPr>
  </w:style>
  <w:style w:type="paragraph" w:customStyle="1" w:styleId="tdaktcell">
    <w:name w:val="td.aktcell"/>
    <w:next w:val="Domylnie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1">
    <w:name w:val="h1"/>
    <w:next w:val="Domylnie"/>
    <w:uiPriority w:val="99"/>
    <w:pPr>
      <w:widowControl w:val="0"/>
      <w:autoSpaceDE w:val="0"/>
      <w:autoSpaceDN w:val="0"/>
      <w:adjustRightInd w:val="0"/>
      <w:spacing w:before="360" w:after="180" w:line="160" w:lineRule="atLeast"/>
    </w:pPr>
    <w:rPr>
      <w:rFonts w:ascii="Helvetica" w:eastAsia="Times New Roman" w:hAnsi="Helvetica" w:cs="Helvetica"/>
      <w:b/>
      <w:bCs/>
      <w:color w:val="000000"/>
      <w:sz w:val="36"/>
      <w:szCs w:val="36"/>
      <w:lang w:eastAsia="zh-CN" w:bidi="hi-IN"/>
    </w:rPr>
  </w:style>
  <w:style w:type="paragraph" w:customStyle="1" w:styleId="tablestartpanel">
    <w:name w:val="table.startpanel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orztytulredakcji">
    <w:name w:val=".orz_tytul_redakcji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divplaszczorient">
    <w:name w:val="div.plaszcz_orient"/>
    <w:next w:val="Domylnie"/>
    <w:uiPriority w:val="99"/>
    <w:pPr>
      <w:widowControl w:val="0"/>
      <w:autoSpaceDE w:val="0"/>
      <w:autoSpaceDN w:val="0"/>
      <w:adjustRightInd w:val="0"/>
      <w:spacing w:before="340" w:after="340" w:line="40" w:lineRule="atLeast"/>
      <w:ind w:left="340" w:right="34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srodtyt">
    <w:name w:val="p.srodtyt"/>
    <w:next w:val="Domylnie"/>
    <w:uiPriority w:val="99"/>
    <w:pPr>
      <w:widowControl w:val="0"/>
      <w:autoSpaceDE w:val="0"/>
      <w:autoSpaceDN w:val="0"/>
      <w:adjustRightInd w:val="0"/>
      <w:spacing w:before="80" w:after="80" w:line="40" w:lineRule="atLeast"/>
      <w:jc w:val="center"/>
    </w:pPr>
    <w:rPr>
      <w:rFonts w:ascii="Helvetica" w:eastAsia="Times New Roman" w:hAnsi="Helvetica" w:cs="Helvetica"/>
      <w:b/>
      <w:bCs/>
      <w:color w:val="000000"/>
      <w:sz w:val="20"/>
      <w:szCs w:val="20"/>
      <w:lang w:eastAsia="zh-CN" w:bidi="hi-IN"/>
    </w:rPr>
  </w:style>
  <w:style w:type="paragraph" w:customStyle="1" w:styleId="spanpagebreak">
    <w:name w:val="span.pagebreak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dzmpubinner1">
    <w:name w:val="td.zmpubinner1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mainpub">
    <w:name w:val="p.mainpub"/>
    <w:next w:val="Domylnie"/>
    <w:uiPriority w:val="99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tabinner">
    <w:name w:val=".tabinner"/>
    <w:next w:val="Domylnie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2">
    <w:name w:val="h2"/>
    <w:next w:val="Domylnie"/>
    <w:uiPriority w:val="99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3">
    <w:name w:val="h3"/>
    <w:next w:val="Domylnie"/>
    <w:uiPriority w:val="99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rzypis">
    <w:name w:val="przypis"/>
    <w:next w:val="Domylnie"/>
    <w:uiPriority w:val="99"/>
    <w:pPr>
      <w:widowControl w:val="0"/>
      <w:autoSpaceDE w:val="0"/>
      <w:autoSpaceDN w:val="0"/>
      <w:adjustRightInd w:val="0"/>
      <w:spacing w:after="120" w:line="240" w:lineRule="auto"/>
    </w:pPr>
    <w:rPr>
      <w:rFonts w:ascii="Helvetica" w:eastAsia="Times New Roman" w:hAnsi="Helvetica" w:cs="Helvetica"/>
      <w:color w:val="000000"/>
      <w:sz w:val="16"/>
      <w:szCs w:val="16"/>
      <w:lang w:eastAsia="zh-CN" w:bidi="hi-IN"/>
    </w:rPr>
  </w:style>
  <w:style w:type="paragraph" w:customStyle="1" w:styleId="h1frontpageautorius">
    <w:name w:val="h1.frontpage_autor_ius"/>
    <w:next w:val="Domylnie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="Times New Roman" w:hAnsi="Helvetica" w:cs="Helvetica"/>
      <w:color w:val="000000"/>
      <w:sz w:val="20"/>
      <w:szCs w:val="20"/>
      <w:lang w:eastAsia="zh-CN" w:bidi="hi-IN"/>
    </w:rPr>
  </w:style>
  <w:style w:type="paragraph" w:customStyle="1" w:styleId="h5">
    <w:name w:val="h5"/>
    <w:next w:val="Domylnie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eastAsia="Times New Roman" w:hAnsi="Helvetica" w:cs="Helvetica"/>
      <w:b/>
      <w:bCs/>
      <w:color w:val="000000"/>
      <w:sz w:val="24"/>
      <w:szCs w:val="24"/>
      <w:lang w:eastAsia="zh-CN" w:bidi="hi-IN"/>
    </w:rPr>
  </w:style>
  <w:style w:type="paragraph" w:customStyle="1" w:styleId="tdzmpubinner3">
    <w:name w:val="td.zmpubinner3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dzmpubinner2">
    <w:name w:val="td.zmpubinner2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orzpodtytul">
    <w:name w:val=".orz_podtytul"/>
    <w:next w:val="Domylnie"/>
    <w:uiPriority w:val="99"/>
    <w:pPr>
      <w:widowControl w:val="0"/>
      <w:autoSpaceDE w:val="0"/>
      <w:autoSpaceDN w:val="0"/>
      <w:adjustRightInd w:val="0"/>
      <w:spacing w:before="180" w:after="10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dmodulmain">
    <w:name w:val="td.modulmain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beckformolarz">
    <w:name w:val=".beckformolarz"/>
    <w:next w:val="Domylnie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nobftyt">
    <w:name w:val=".nobfty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divpoint">
    <w:name w:val="div.poin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2srodpodtytul5">
    <w:name w:val="h2.srodpodtytul5"/>
    <w:next w:val="Domylnie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2srodpodtytul6">
    <w:name w:val="h2.srodpodtytul6"/>
    <w:next w:val="Domylnie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2srodpodtytul7">
    <w:name w:val="h2.srodpodtytul7"/>
    <w:next w:val="Domylnie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2srodpodtytul8">
    <w:name w:val="h2.srodpodtytul8"/>
    <w:next w:val="Domylnie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dmetcellleftrel">
    <w:name w:val="td.metcellleftrel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eastAsia="Times New Roman" w:hAnsi="Helvetica" w:cs="Helvetica"/>
      <w:color w:val="808080"/>
      <w:sz w:val="18"/>
      <w:szCs w:val="18"/>
      <w:lang w:eastAsia="zh-CN" w:bidi="hi-IN"/>
    </w:rPr>
  </w:style>
  <w:style w:type="paragraph" w:customStyle="1" w:styleId="h2srodpodtytul1">
    <w:name w:val="h2.srodpodtytul1"/>
    <w:next w:val="Domylnie"/>
    <w:uiPriority w:val="99"/>
    <w:pPr>
      <w:widowControl w:val="0"/>
      <w:autoSpaceDE w:val="0"/>
      <w:autoSpaceDN w:val="0"/>
      <w:adjustRightInd w:val="0"/>
      <w:spacing w:before="80" w:after="8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2srodpodtytul2">
    <w:name w:val="h2.srodpodtytul2"/>
    <w:next w:val="Domylnie"/>
    <w:uiPriority w:val="99"/>
    <w:pPr>
      <w:widowControl w:val="0"/>
      <w:autoSpaceDE w:val="0"/>
      <w:autoSpaceDN w:val="0"/>
      <w:adjustRightInd w:val="0"/>
      <w:spacing w:before="80" w:after="8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2srodpodtytul3">
    <w:name w:val="h2.srodpodtytul3"/>
    <w:next w:val="Domylnie"/>
    <w:uiPriority w:val="99"/>
    <w:pPr>
      <w:widowControl w:val="0"/>
      <w:autoSpaceDE w:val="0"/>
      <w:autoSpaceDN w:val="0"/>
      <w:adjustRightInd w:val="0"/>
      <w:spacing w:before="60" w:after="6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empautorlabel">
    <w:name w:val=".temp_autor_label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h2srodpodtytul4">
    <w:name w:val="h2.srodpodtytul4"/>
    <w:next w:val="Domylnie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document-history-current-version">
    <w:name w:val=".document-history-current-version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divclear">
    <w:name w:val="div.clea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beckstartboxukryty">
    <w:name w:val=".beckstartboxukryty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3legowydanie">
    <w:name w:val="h3.lego_wydanie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0"/>
      <w:szCs w:val="10"/>
      <w:lang w:eastAsia="zh-CN" w:bidi="hi-IN"/>
    </w:rPr>
  </w:style>
  <w:style w:type="paragraph" w:customStyle="1" w:styleId="ramkawazne">
    <w:name w:val=".ramkawazne"/>
    <w:next w:val="Domylnie"/>
    <w:uiPriority w:val="99"/>
    <w:pPr>
      <w:widowControl w:val="0"/>
      <w:autoSpaceDE w:val="0"/>
      <w:autoSpaceDN w:val="0"/>
      <w:adjustRightInd w:val="0"/>
      <w:spacing w:before="180" w:after="1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1maintyt">
    <w:name w:val="h1.mainty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komnohead">
    <w:name w:val=".komnohead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beckstartbox">
    <w:name w:val=".beckstartbox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ramkawaznetresc">
    <w:name w:val=".ramkawaznetresc"/>
    <w:next w:val="Domylnie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divodstep">
    <w:name w:val="div.odstep"/>
    <w:next w:val="Domylnie"/>
    <w:uiPriority w:val="99"/>
    <w:pPr>
      <w:widowControl w:val="0"/>
      <w:autoSpaceDE w:val="0"/>
      <w:autoSpaceDN w:val="0"/>
      <w:adjustRightInd w:val="0"/>
      <w:spacing w:after="12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olbibpkt">
    <w:name w:val="ol.bibpkt"/>
    <w:next w:val="Domylnie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aurl-search-hit">
    <w:name w:val="a.url-search-hit"/>
    <w:next w:val="Domylnie"/>
    <w:uiPriority w:val="99"/>
    <w:pPr>
      <w:widowControl w:val="0"/>
      <w:autoSpaceDE w:val="0"/>
      <w:autoSpaceDN w:val="0"/>
      <w:adjustRightInd w:val="0"/>
      <w:spacing w:before="20" w:after="20" w:line="40" w:lineRule="atLeast"/>
      <w:ind w:left="40" w:right="20"/>
      <w:jc w:val="both"/>
    </w:pPr>
    <w:rPr>
      <w:rFonts w:ascii="Helvetica" w:eastAsia="Times New Roman" w:hAnsi="Helvetica" w:cs="Helvetica"/>
      <w:color w:val="000000"/>
      <w:sz w:val="12"/>
      <w:szCs w:val="12"/>
      <w:lang w:eastAsia="zh-CN" w:bidi="hi-IN"/>
    </w:rPr>
  </w:style>
  <w:style w:type="paragraph" w:customStyle="1" w:styleId="komrow">
    <w:name w:val=".komrow"/>
    <w:next w:val="Domylnie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numerlink1">
    <w:name w:val=".numerlink1"/>
    <w:next w:val="Domylnie"/>
    <w:uiPriority w:val="99"/>
    <w:pPr>
      <w:widowControl w:val="0"/>
      <w:autoSpaceDE w:val="0"/>
      <w:autoSpaceDN w:val="0"/>
      <w:adjustRightInd w:val="0"/>
      <w:spacing w:after="0" w:line="360" w:lineRule="atLeast"/>
      <w:ind w:right="10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2srodpodtytul9">
    <w:name w:val="h2.srodpodtytul9"/>
    <w:next w:val="Domylnie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rsysrule">
    <w:name w:val="hr.sys_rule"/>
    <w:next w:val="Domylnie"/>
    <w:uiPriority w:val="99"/>
    <w:pPr>
      <w:widowControl w:val="0"/>
      <w:autoSpaceDE w:val="0"/>
      <w:autoSpaceDN w:val="0"/>
      <w:adjustRightInd w:val="0"/>
      <w:spacing w:before="60" w:after="6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3start">
    <w:name w:val="h3.start"/>
    <w:next w:val="Domylnie"/>
    <w:uiPriority w:val="99"/>
    <w:pPr>
      <w:widowControl w:val="0"/>
      <w:autoSpaceDE w:val="0"/>
      <w:autoSpaceDN w:val="0"/>
      <w:adjustRightInd w:val="0"/>
      <w:spacing w:before="240" w:after="240" w:line="40" w:lineRule="atLeast"/>
      <w:ind w:left="240" w:right="240"/>
      <w:jc w:val="both"/>
    </w:pPr>
    <w:rPr>
      <w:rFonts w:ascii="Helvetica" w:eastAsia="Times New Roman" w:hAnsi="Helvetica" w:cs="Helvetica"/>
      <w:b/>
      <w:bCs/>
      <w:color w:val="B52022"/>
      <w:sz w:val="20"/>
      <w:szCs w:val="20"/>
      <w:lang w:eastAsia="zh-CN" w:bidi="hi-IN"/>
    </w:rPr>
  </w:style>
  <w:style w:type="paragraph" w:customStyle="1" w:styleId="tabtransp">
    <w:name w:val=".tabtransp"/>
    <w:next w:val="Domylnie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readmore">
    <w:name w:val=".read_more"/>
    <w:next w:val="Domylnie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1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divquotblock">
    <w:name w:val="div.quotblock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FF00"/>
      <w:sz w:val="18"/>
      <w:szCs w:val="18"/>
      <w:lang w:eastAsia="zh-CN" w:bidi="hi-IN"/>
    </w:rPr>
  </w:style>
  <w:style w:type="paragraph" w:customStyle="1" w:styleId="pinf">
    <w:name w:val="p.inf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divpktnum1">
    <w:name w:val="div.pktnum1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right="40"/>
      <w:jc w:val="right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h2legotitle">
    <w:name w:val="h2.lego_title"/>
    <w:next w:val="Domylnie"/>
    <w:uiPriority w:val="99"/>
    <w:pPr>
      <w:widowControl w:val="0"/>
      <w:autoSpaceDE w:val="0"/>
      <w:autoSpaceDN w:val="0"/>
      <w:adjustRightInd w:val="0"/>
      <w:spacing w:before="120" w:after="120" w:line="240" w:lineRule="atLeast"/>
      <w:jc w:val="both"/>
    </w:pPr>
    <w:rPr>
      <w:rFonts w:ascii="Helvetica" w:eastAsia="Times New Roman" w:hAnsi="Helvetica" w:cs="Helvetica"/>
      <w:color w:val="000000"/>
      <w:sz w:val="20"/>
      <w:szCs w:val="20"/>
      <w:lang w:eastAsia="zh-CN" w:bidi="hi-IN"/>
    </w:rPr>
  </w:style>
  <w:style w:type="paragraph" w:customStyle="1" w:styleId="tableindex">
    <w:name w:val="table.index"/>
    <w:next w:val="Domylnie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document-fragment">
    <w:name w:val=".document-fragmen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right="24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divplaszczszczegol">
    <w:name w:val="div.plaszcz_szczegol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4"/>
      <w:szCs w:val="14"/>
      <w:lang w:eastAsia="zh-CN" w:bidi="hi-IN"/>
    </w:rPr>
  </w:style>
  <w:style w:type="paragraph" w:customStyle="1" w:styleId="divpkt">
    <w:name w:val="div.pk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2srodtytul">
    <w:name w:val="h2.srodtytul"/>
    <w:next w:val="Domylnie"/>
    <w:uiPriority w:val="99"/>
    <w:pPr>
      <w:widowControl w:val="0"/>
      <w:autoSpaceDE w:val="0"/>
      <w:autoSpaceDN w:val="0"/>
      <w:adjustRightInd w:val="0"/>
      <w:spacing w:before="140" w:after="140" w:line="40" w:lineRule="atLeast"/>
      <w:jc w:val="center"/>
    </w:pPr>
    <w:rPr>
      <w:rFonts w:ascii="Helvetica" w:eastAsia="Times New Roman" w:hAnsi="Helvetica" w:cs="Helvetica"/>
      <w:color w:val="000000"/>
      <w:lang w:eastAsia="zh-CN" w:bidi="hi-IN"/>
    </w:rPr>
  </w:style>
  <w:style w:type="paragraph" w:customStyle="1" w:styleId="pkttyt">
    <w:name w:val=".pkttyt"/>
    <w:next w:val="Domylnie"/>
    <w:uiPriority w:val="99"/>
    <w:pPr>
      <w:widowControl w:val="0"/>
      <w:autoSpaceDE w:val="0"/>
      <w:autoSpaceDN w:val="0"/>
      <w:adjustRightInd w:val="0"/>
      <w:spacing w:after="60" w:line="40" w:lineRule="atLeast"/>
      <w:ind w:left="460" w:right="540" w:hanging="2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1chapter">
    <w:name w:val="h1.chapter"/>
    <w:next w:val="Domylnie"/>
    <w:uiPriority w:val="99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bibtable">
    <w:name w:val=".bibtable"/>
    <w:next w:val="Domylnie"/>
    <w:uiPriority w:val="99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eastAsia="Times New Roman" w:hAnsi="Helvetica" w:cs="Helvetica"/>
      <w:color w:val="333333"/>
      <w:sz w:val="12"/>
      <w:szCs w:val="12"/>
      <w:lang w:eastAsia="zh-CN" w:bidi="hi-IN"/>
    </w:rPr>
  </w:style>
  <w:style w:type="paragraph" w:customStyle="1" w:styleId="beckstartboxinfor">
    <w:name w:val=".beckstartboxinfo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dmetricauthor">
    <w:name w:val="td.metric_autho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i/>
      <w:iCs/>
      <w:color w:val="000000"/>
      <w:sz w:val="18"/>
      <w:szCs w:val="18"/>
      <w:lang w:eastAsia="zh-CN" w:bidi="hi-IN"/>
    </w:rPr>
  </w:style>
  <w:style w:type="paragraph" w:customStyle="1" w:styleId="tablekomentarzowa">
    <w:name w:val="table.komentarzowa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divpara">
    <w:name w:val="div.para"/>
    <w:next w:val="Domylnie"/>
    <w:uiPriority w:val="99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dlegoright">
    <w:name w:val="td.lego_right"/>
    <w:next w:val="Domylnie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entry-text">
    <w:name w:val=".entry-tex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eastAsia="Times New Roman" w:hAnsi="Helvetica" w:cs="Helvetica"/>
      <w:color w:val="0000FF"/>
      <w:sz w:val="14"/>
      <w:szCs w:val="14"/>
      <w:lang w:eastAsia="zh-CN" w:bidi="hi-IN"/>
    </w:rPr>
  </w:style>
  <w:style w:type="paragraph" w:customStyle="1" w:styleId="tdmetcellright1">
    <w:name w:val="td.metcellright1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right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ablestartheader">
    <w:name w:val="table.startheader"/>
    <w:next w:val="Domylnie"/>
    <w:uiPriority w:val="99"/>
    <w:pPr>
      <w:widowControl w:val="0"/>
      <w:autoSpaceDE w:val="0"/>
      <w:autoSpaceDN w:val="0"/>
      <w:adjustRightInd w:val="0"/>
      <w:spacing w:after="24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divorientacyjna">
    <w:name w:val="div.orientacyjna"/>
    <w:next w:val="Domylnie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beckstartbox1">
    <w:name w:val=".beckstartbox1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modul">
    <w:name w:val="p.modul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b/>
      <w:bCs/>
      <w:color w:val="000000"/>
      <w:sz w:val="16"/>
      <w:szCs w:val="16"/>
      <w:lang w:eastAsia="zh-CN" w:bidi="hi-IN"/>
    </w:rPr>
  </w:style>
  <w:style w:type="paragraph" w:customStyle="1" w:styleId="ramkawaznenazwa">
    <w:name w:val=".ramkawaznenazwa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eastAsia="Times New Roman" w:hAnsi="Helvetica" w:cs="Helvetica"/>
      <w:b/>
      <w:bCs/>
      <w:color w:val="FFFFFF"/>
      <w:sz w:val="18"/>
      <w:szCs w:val="18"/>
      <w:lang w:eastAsia="zh-CN" w:bidi="hi-IN"/>
    </w:rPr>
  </w:style>
  <w:style w:type="paragraph" w:customStyle="1" w:styleId="ptocpagenum">
    <w:name w:val="p.tocpagenum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ulorzlistawyrozniona">
    <w:name w:val="ul.orz_lista_wyrozniona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i/>
      <w:iCs/>
      <w:color w:val="000000"/>
      <w:sz w:val="18"/>
      <w:szCs w:val="18"/>
      <w:lang w:eastAsia="zh-CN" w:bidi="hi-IN"/>
    </w:rPr>
  </w:style>
  <w:style w:type="paragraph" w:customStyle="1" w:styleId="trmetrow">
    <w:name w:val="tr.metrow"/>
    <w:next w:val="Domylnie"/>
    <w:uiPriority w:val="99"/>
    <w:pPr>
      <w:widowControl w:val="0"/>
      <w:autoSpaceDE w:val="0"/>
      <w:autoSpaceDN w:val="0"/>
      <w:adjustRightInd w:val="0"/>
      <w:spacing w:before="20" w:after="20" w:line="40" w:lineRule="atLeast"/>
      <w:ind w:left="20" w:right="20"/>
      <w:jc w:val="both"/>
    </w:pPr>
    <w:rPr>
      <w:rFonts w:ascii="Helvetica" w:eastAsia="Times New Roman" w:hAnsi="Helvetica" w:cs="Helvetica"/>
      <w:color w:val="000000"/>
      <w:sz w:val="12"/>
      <w:szCs w:val="12"/>
      <w:lang w:eastAsia="zh-CN" w:bidi="hi-IN"/>
    </w:rPr>
  </w:style>
  <w:style w:type="paragraph" w:customStyle="1" w:styleId="psrodtyt5">
    <w:name w:val="p.srodtyt5"/>
    <w:next w:val="Domylnie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70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empautor">
    <w:name w:val=".temp_auto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psrodtyt6">
    <w:name w:val="p.srodtyt6"/>
    <w:next w:val="Domylnie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80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divparagraph">
    <w:name w:val="div.paragraph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srodtyt7">
    <w:name w:val="p.srodtyt7"/>
    <w:next w:val="Domylnie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92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rowcategory">
    <w:name w:val=".rowcategory"/>
    <w:next w:val="Domylnie"/>
    <w:uiPriority w:val="99"/>
    <w:pPr>
      <w:widowControl w:val="0"/>
      <w:autoSpaceDE w:val="0"/>
      <w:autoSpaceDN w:val="0"/>
      <w:adjustRightInd w:val="0"/>
      <w:spacing w:before="120"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dmetcellleft">
    <w:name w:val="td.metcelllef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808080"/>
      <w:sz w:val="18"/>
      <w:szCs w:val="18"/>
      <w:lang w:eastAsia="zh-CN" w:bidi="hi-IN"/>
    </w:rPr>
  </w:style>
  <w:style w:type="paragraph" w:customStyle="1" w:styleId="psrodtyt1">
    <w:name w:val="p.srodtyt1"/>
    <w:next w:val="Domylnie"/>
    <w:uiPriority w:val="99"/>
    <w:pPr>
      <w:widowControl w:val="0"/>
      <w:autoSpaceDE w:val="0"/>
      <w:autoSpaceDN w:val="0"/>
      <w:adjustRightInd w:val="0"/>
      <w:spacing w:before="60" w:after="0" w:line="40" w:lineRule="atLeast"/>
      <w:ind w:left="260"/>
      <w:jc w:val="both"/>
    </w:pPr>
    <w:rPr>
      <w:rFonts w:ascii="Helvetica" w:eastAsia="Times New Roman" w:hAnsi="Helvetica" w:cs="Helvetica"/>
      <w:color w:val="000000"/>
      <w:sz w:val="20"/>
      <w:szCs w:val="20"/>
      <w:lang w:eastAsia="zh-CN" w:bidi="hi-IN"/>
    </w:rPr>
  </w:style>
  <w:style w:type="paragraph" w:customStyle="1" w:styleId="psrodtyt2">
    <w:name w:val="p.srodtyt2"/>
    <w:next w:val="Domylnie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34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srodtyt3">
    <w:name w:val="p.srodtyt3"/>
    <w:next w:val="Domylnie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4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srodtyt4">
    <w:name w:val="p.srodtyt4"/>
    <w:next w:val="Domylnie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58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ablemettable">
    <w:name w:val="table.mettable"/>
    <w:next w:val="Domylnie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spancytat">
    <w:name w:val="span.cyta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FF00"/>
      <w:sz w:val="18"/>
      <w:szCs w:val="18"/>
      <w:lang w:eastAsia="zh-CN" w:bidi="hi-IN"/>
    </w:rPr>
  </w:style>
  <w:style w:type="paragraph" w:customStyle="1" w:styleId="h2srodpodtytul">
    <w:name w:val="h2.srodpodtytul"/>
    <w:next w:val="Domylnie"/>
    <w:uiPriority w:val="99"/>
    <w:pPr>
      <w:widowControl w:val="0"/>
      <w:autoSpaceDE w:val="0"/>
      <w:autoSpaceDN w:val="0"/>
      <w:adjustRightInd w:val="0"/>
      <w:spacing w:before="120" w:after="80" w:line="40" w:lineRule="atLeast"/>
      <w:jc w:val="center"/>
    </w:pPr>
    <w:rPr>
      <w:rFonts w:ascii="Helvetica" w:eastAsia="Times New Roman" w:hAnsi="Helvetica" w:cs="Helvetica"/>
      <w:color w:val="000000"/>
      <w:sz w:val="20"/>
      <w:szCs w:val="20"/>
      <w:lang w:eastAsia="zh-CN" w:bidi="hi-IN"/>
    </w:rPr>
  </w:style>
  <w:style w:type="paragraph" w:customStyle="1" w:styleId="divstronablock">
    <w:name w:val="div.stronablock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ramkaorzeczenietresc">
    <w:name w:val=".ramkaorzeczenietresc"/>
    <w:next w:val="Domylnie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3legoauthor">
    <w:name w:val="h3.lego_autho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i/>
      <w:iCs/>
      <w:color w:val="000000"/>
      <w:sz w:val="18"/>
      <w:szCs w:val="18"/>
      <w:lang w:eastAsia="zh-CN" w:bidi="hi-IN"/>
    </w:rPr>
  </w:style>
  <w:style w:type="paragraph" w:customStyle="1" w:styleId="zmtableinner">
    <w:name w:val=".zmtableinne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arttyt">
    <w:name w:val=".arttyt"/>
    <w:next w:val="Domylnie"/>
    <w:uiPriority w:val="99"/>
    <w:pPr>
      <w:widowControl w:val="0"/>
      <w:autoSpaceDE w:val="0"/>
      <w:autoSpaceDN w:val="0"/>
      <w:adjustRightInd w:val="0"/>
      <w:spacing w:after="60" w:line="40" w:lineRule="atLeast"/>
      <w:ind w:right="600"/>
      <w:jc w:val="both"/>
    </w:pPr>
    <w:rPr>
      <w:rFonts w:ascii="Helvetica" w:eastAsia="Times New Roman" w:hAnsi="Helvetica" w:cs="Helvetica"/>
      <w:b/>
      <w:bCs/>
      <w:color w:val="000000"/>
      <w:sz w:val="20"/>
      <w:szCs w:val="20"/>
      <w:lang w:eastAsia="zh-CN" w:bidi="hi-IN"/>
    </w:rPr>
  </w:style>
  <w:style w:type="paragraph" w:customStyle="1" w:styleId="zmtablerowheader">
    <w:name w:val=".zmtablerowheade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hitlist-img">
    <w:name w:val=".hitlist-img"/>
    <w:next w:val="Domylnie"/>
    <w:uiPriority w:val="99"/>
    <w:pPr>
      <w:widowControl w:val="0"/>
      <w:autoSpaceDE w:val="0"/>
      <w:autoSpaceDN w:val="0"/>
      <w:adjustRightInd w:val="0"/>
      <w:spacing w:before="20"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ramkaorzeczenie">
    <w:name w:val=".ramkaorzeczenie"/>
    <w:next w:val="Domylnie"/>
    <w:uiPriority w:val="99"/>
    <w:pPr>
      <w:widowControl w:val="0"/>
      <w:autoSpaceDE w:val="0"/>
      <w:autoSpaceDN w:val="0"/>
      <w:adjustRightInd w:val="0"/>
      <w:spacing w:before="180" w:after="1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ramkaprzykladnazwa">
    <w:name w:val=".ramkaprzykladnazwa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eastAsia="Times New Roman" w:hAnsi="Helvetica" w:cs="Helvetica"/>
      <w:b/>
      <w:bCs/>
      <w:color w:val="FFFFFF"/>
      <w:sz w:val="18"/>
      <w:szCs w:val="18"/>
      <w:lang w:eastAsia="zh-CN" w:bidi="hi-IN"/>
    </w:rPr>
  </w:style>
  <w:style w:type="paragraph" w:customStyle="1" w:styleId="h1frontpagenadpisius">
    <w:name w:val="h1.frontpage_nadpis_ius"/>
    <w:next w:val="Domylnie"/>
    <w:uiPriority w:val="99"/>
    <w:pPr>
      <w:widowControl w:val="0"/>
      <w:autoSpaceDE w:val="0"/>
      <w:autoSpaceDN w:val="0"/>
      <w:adjustRightInd w:val="0"/>
      <w:spacing w:before="180" w:after="0" w:line="340" w:lineRule="atLeast"/>
      <w:jc w:val="both"/>
    </w:pPr>
    <w:rPr>
      <w:rFonts w:ascii="Helvetica" w:eastAsia="Times New Roman" w:hAnsi="Helvetica" w:cs="Helvetica"/>
      <w:color w:val="000000"/>
      <w:sz w:val="28"/>
      <w:szCs w:val="28"/>
      <w:lang w:eastAsia="zh-CN" w:bidi="hi-IN"/>
    </w:rPr>
  </w:style>
  <w:style w:type="paragraph" w:customStyle="1" w:styleId="divpicture">
    <w:name w:val="div.picture"/>
    <w:next w:val="Domylnie"/>
    <w:uiPriority w:val="99"/>
    <w:pPr>
      <w:widowControl w:val="0"/>
      <w:autoSpaceDE w:val="0"/>
      <w:autoSpaceDN w:val="0"/>
      <w:adjustRightInd w:val="0"/>
      <w:spacing w:before="60" w:after="6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ablemaincenter">
    <w:name w:val="table.maincente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1frontpageautor">
    <w:name w:val="h1.frontpage_autor"/>
    <w:next w:val="Domylnie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="Times New Roman" w:hAnsi="Helvetica" w:cs="Helvetica"/>
      <w:i/>
      <w:iCs/>
      <w:color w:val="000000"/>
      <w:sz w:val="20"/>
      <w:szCs w:val="20"/>
      <w:lang w:eastAsia="zh-CN" w:bidi="hi-IN"/>
    </w:rPr>
  </w:style>
  <w:style w:type="paragraph" w:customStyle="1" w:styleId="tdmetcellright">
    <w:name w:val="td.metcellrigh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right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main">
    <w:name w:val="p.main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eastAsia="Times New Roman" w:hAnsi="Helvetica" w:cs="Helvetica"/>
      <w:b/>
      <w:bCs/>
      <w:color w:val="FFFFFF"/>
      <w:sz w:val="16"/>
      <w:szCs w:val="16"/>
      <w:lang w:eastAsia="zh-CN" w:bidi="hi-IN"/>
    </w:rPr>
  </w:style>
  <w:style w:type="paragraph" w:customStyle="1" w:styleId="iuscell">
    <w:name w:val=".iuscell"/>
    <w:next w:val="Domylnie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nrbrzegwide">
    <w:name w:val=".nrbrzegwide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808080"/>
      <w:sz w:val="18"/>
      <w:szCs w:val="18"/>
      <w:lang w:eastAsia="zh-CN" w:bidi="hi-IN"/>
    </w:rPr>
  </w:style>
  <w:style w:type="paragraph" w:customStyle="1" w:styleId="h2proms">
    <w:name w:val="h2.proms"/>
    <w:next w:val="Domylnie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="Times New Roman" w:hAnsi="Helvetica" w:cs="Helvetica"/>
      <w:b/>
      <w:bCs/>
      <w:color w:val="000000"/>
      <w:sz w:val="20"/>
      <w:szCs w:val="20"/>
      <w:lang w:eastAsia="zh-CN" w:bidi="hi-IN"/>
    </w:rPr>
  </w:style>
  <w:style w:type="paragraph" w:customStyle="1" w:styleId="sub-guides">
    <w:name w:val=".sub-guides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58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2srodpodtytulorz">
    <w:name w:val="h2.srodpodtytulorz"/>
    <w:next w:val="Domylnie"/>
    <w:uiPriority w:val="99"/>
    <w:pPr>
      <w:widowControl w:val="0"/>
      <w:autoSpaceDE w:val="0"/>
      <w:autoSpaceDN w:val="0"/>
      <w:adjustRightInd w:val="0"/>
      <w:spacing w:before="280" w:after="12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orznumer">
    <w:name w:val=".orz_nume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i/>
      <w:iCs/>
      <w:color w:val="000000"/>
      <w:sz w:val="18"/>
      <w:szCs w:val="18"/>
      <w:lang w:eastAsia="zh-CN" w:bidi="hi-IN"/>
    </w:rPr>
  </w:style>
  <w:style w:type="paragraph" w:customStyle="1" w:styleId="ramkaorzeczenienazwa">
    <w:name w:val=".ramkaorzeczenienazwa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eastAsia="Times New Roman" w:hAnsi="Helvetica" w:cs="Helvetica"/>
      <w:b/>
      <w:bCs/>
      <w:color w:val="FFFFFF"/>
      <w:sz w:val="18"/>
      <w:szCs w:val="18"/>
      <w:lang w:eastAsia="zh-CN" w:bidi="hi-IN"/>
    </w:rPr>
  </w:style>
  <w:style w:type="paragraph" w:customStyle="1" w:styleId="tdmain">
    <w:name w:val="td.main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FFFFFF"/>
      <w:sz w:val="18"/>
      <w:szCs w:val="18"/>
      <w:lang w:eastAsia="zh-CN" w:bidi="hi-IN"/>
    </w:rPr>
  </w:style>
  <w:style w:type="paragraph" w:customStyle="1" w:styleId="pparorig">
    <w:name w:val="p.parorig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tdmetrictitleimg">
    <w:name w:val="td.metric_title_img"/>
    <w:next w:val="Domylnie"/>
    <w:uiPriority w:val="99"/>
    <w:pPr>
      <w:widowControl w:val="0"/>
      <w:autoSpaceDE w:val="0"/>
      <w:autoSpaceDN w:val="0"/>
      <w:adjustRightInd w:val="0"/>
      <w:spacing w:before="60" w:after="6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showhide">
    <w:name w:val=".showhide"/>
    <w:next w:val="Domylnie"/>
    <w:uiPriority w:val="99"/>
    <w:pPr>
      <w:widowControl w:val="0"/>
      <w:autoSpaceDE w:val="0"/>
      <w:autoSpaceDN w:val="0"/>
      <w:adjustRightInd w:val="0"/>
      <w:spacing w:after="240" w:line="22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h1frontpagenadpis1">
    <w:name w:val="h1.frontpage_nadpis1"/>
    <w:next w:val="Domylnie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="Times New Roman" w:hAnsi="Helvetica" w:cs="Helvetica"/>
      <w:color w:val="000000"/>
      <w:sz w:val="20"/>
      <w:szCs w:val="20"/>
      <w:lang w:eastAsia="zh-CN" w:bidi="hi-IN"/>
    </w:rPr>
  </w:style>
  <w:style w:type="paragraph" w:customStyle="1" w:styleId="divszczegol">
    <w:name w:val="div.szczegol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6"/>
      <w:szCs w:val="16"/>
      <w:lang w:eastAsia="zh-CN" w:bidi="hi-IN"/>
    </w:rPr>
  </w:style>
  <w:style w:type="paragraph" w:customStyle="1" w:styleId="pnaglowekcenter">
    <w:name w:val="p.naglowek_center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kompunkt">
    <w:name w:val=".kompunkt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ind w:left="460" w:right="540" w:hanging="26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partyt">
    <w:name w:val=".partyt"/>
    <w:next w:val="Domylnie"/>
    <w:uiPriority w:val="99"/>
    <w:pPr>
      <w:widowControl w:val="0"/>
      <w:autoSpaceDE w:val="0"/>
      <w:autoSpaceDN w:val="0"/>
      <w:adjustRightInd w:val="0"/>
      <w:spacing w:after="60" w:line="40" w:lineRule="atLeast"/>
      <w:ind w:right="540"/>
      <w:jc w:val="both"/>
    </w:pPr>
    <w:rPr>
      <w:rFonts w:ascii="Helvetica" w:eastAsia="Times New Roman" w:hAnsi="Helvetica" w:cs="Helvetica"/>
      <w:color w:val="000000"/>
      <w:sz w:val="18"/>
      <w:szCs w:val="18"/>
      <w:lang w:eastAsia="zh-CN" w:bidi="hi-IN"/>
    </w:rPr>
  </w:style>
  <w:style w:type="paragraph" w:customStyle="1" w:styleId="spanarticletitle">
    <w:name w:val="span.articletitle"/>
    <w:next w:val="Domyl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zh-CN" w:bidi="hi-IN"/>
    </w:rPr>
  </w:style>
  <w:style w:type="paragraph" w:customStyle="1" w:styleId="pfrontpageautor">
    <w:name w:val="p.frontpage_autor"/>
    <w:next w:val="Domylnie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="Times New Roman" w:hAnsi="Helvetica" w:cs="Helvetica"/>
      <w:i/>
      <w:iCs/>
      <w:color w:val="000000"/>
      <w:sz w:val="20"/>
      <w:szCs w:val="20"/>
      <w:lang w:eastAsia="zh-CN" w:bidi="hi-IN"/>
    </w:rPr>
  </w:style>
  <w:style w:type="paragraph" w:styleId="Stopka">
    <w:name w:val="footer"/>
    <w:basedOn w:val="Domylnie"/>
    <w:link w:val="StopkaZnak"/>
    <w:uiPriority w:val="99"/>
    <w:pPr>
      <w:suppressLineNumbers/>
      <w:tabs>
        <w:tab w:val="center" w:pos="4553"/>
        <w:tab w:val="right" w:pos="9107"/>
      </w:tabs>
    </w:pPr>
    <w:rPr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semiHidden/>
  </w:style>
  <w:style w:type="paragraph" w:customStyle="1" w:styleId="Przypiskocowy">
    <w:name w:val="Przypis ko?cowy"/>
    <w:basedOn w:val="Domylnie"/>
    <w:uiPriority w:val="99"/>
    <w:pPr>
      <w:suppressLineNumbers/>
      <w:ind w:left="283" w:hanging="283"/>
    </w:pPr>
    <w:rPr>
      <w:sz w:val="20"/>
      <w:szCs w:val="20"/>
      <w:lang w:eastAsia="pl-PL" w:bidi="ar-SA"/>
    </w:rPr>
  </w:style>
  <w:style w:type="paragraph" w:customStyle="1" w:styleId="Zawartotabeli">
    <w:name w:val="Zawarto?? tabeli"/>
    <w:basedOn w:val="Domylnie"/>
    <w:uiPriority w:val="99"/>
    <w:pPr>
      <w:suppressLineNumbers/>
    </w:pPr>
    <w:rPr>
      <w:lang w:eastAsia="pl-PL" w:bidi="ar-SA"/>
    </w:rPr>
  </w:style>
  <w:style w:type="paragraph" w:customStyle="1" w:styleId="Nagektabeli">
    <w:name w:val="Nag?ek tabeli"/>
    <w:basedOn w:val="Zawartotabeli"/>
    <w:uiPriority w:val="99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91C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CB6"/>
  </w:style>
  <w:style w:type="character" w:styleId="Pogrubienie">
    <w:name w:val="Strong"/>
    <w:qFormat/>
    <w:rsid w:val="00991CB6"/>
    <w:rPr>
      <w:b/>
      <w:bCs/>
    </w:rPr>
  </w:style>
  <w:style w:type="character" w:styleId="Hipercze">
    <w:name w:val="Hyperlink"/>
    <w:semiHidden/>
    <w:rsid w:val="00991CB6"/>
    <w:rPr>
      <w:color w:val="330033"/>
      <w:u w:val="single"/>
    </w:rPr>
  </w:style>
  <w:style w:type="paragraph" w:styleId="Tekstpodstawowy">
    <w:name w:val="Body Text"/>
    <w:basedOn w:val="Normalny"/>
    <w:link w:val="TekstpodstawowyZnak"/>
    <w:semiHidden/>
    <w:rsid w:val="00991CB6"/>
    <w:pPr>
      <w:spacing w:after="0" w:line="240" w:lineRule="auto"/>
      <w:jc w:val="center"/>
    </w:pPr>
    <w:rPr>
      <w:rFonts w:ascii="Tahoma" w:eastAsia="Times New Roman" w:hAnsi="Tahoma" w:cs="Tahoma"/>
      <w:sz w:val="16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1CB6"/>
    <w:rPr>
      <w:rFonts w:ascii="Tahoma" w:eastAsia="Times New Roman" w:hAnsi="Tahoma" w:cs="Tahoma"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gdy@umgdy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212.160.132.243/wio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gdansk.rzgw.gov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4003</Words>
  <Characters>24020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Stencel</dc:creator>
  <cp:keywords/>
  <dc:description/>
  <cp:lastModifiedBy>PC 008</cp:lastModifiedBy>
  <cp:revision>3</cp:revision>
  <cp:lastPrinted>2025-04-04T09:24:00Z</cp:lastPrinted>
  <dcterms:created xsi:type="dcterms:W3CDTF">2025-04-04T09:24:00Z</dcterms:created>
  <dcterms:modified xsi:type="dcterms:W3CDTF">2025-04-15T09:50:00Z</dcterms:modified>
</cp:coreProperties>
</file>