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480"/>
        <w:jc w:val="center"/>
        <w:rPr/>
      </w:pPr>
      <w:r>
        <w:rPr>
          <w:sz w:val="24"/>
          <w:szCs w:val="24"/>
        </w:rPr>
        <w:t>Profil wody w kąpielisku</w:t>
      </w:r>
    </w:p>
    <w:p>
      <w:pPr>
        <w:pStyle w:val="Normal"/>
        <w:spacing w:lineRule="auto" w:line="480"/>
        <w:jc w:val="center"/>
        <w:rPr/>
      </w:pPr>
      <w:r>
        <w:rPr>
          <w:sz w:val="24"/>
          <w:szCs w:val="24"/>
        </w:rPr>
        <w:t>o nazwie</w:t>
      </w:r>
      <w:r>
        <w:rPr>
          <w:b/>
          <w:bCs/>
          <w:sz w:val="24"/>
          <w:szCs w:val="24"/>
        </w:rPr>
        <w:t xml:space="preserve"> "Jezioro Zawiat"</w:t>
      </w:r>
      <w:r>
        <w:rPr>
          <w:sz w:val="24"/>
          <w:szCs w:val="24"/>
        </w:rPr>
        <w:t>,</w:t>
      </w:r>
    </w:p>
    <w:p>
      <w:pPr>
        <w:pStyle w:val="Normal"/>
        <w:spacing w:lineRule="auto" w:line="480"/>
        <w:jc w:val="center"/>
        <w:rPr/>
      </w:pPr>
      <w:r>
        <w:rPr>
          <w:sz w:val="24"/>
          <w:szCs w:val="24"/>
        </w:rPr>
        <w:t>położone w miejscowości B</w:t>
      </w:r>
      <w:r>
        <w:rPr>
          <w:b/>
          <w:bCs/>
          <w:sz w:val="24"/>
          <w:szCs w:val="24"/>
        </w:rPr>
        <w:t>ieszkowice</w:t>
      </w:r>
      <w:r>
        <w:rPr>
          <w:sz w:val="24"/>
          <w:szCs w:val="24"/>
        </w:rPr>
        <w:t xml:space="preserve"> – gmina Wejherowo, woj. pomorskie</w:t>
      </w:r>
    </w:p>
    <w:p>
      <w:pPr>
        <w:pStyle w:val="Normal"/>
        <w:spacing w:lineRule="auto" w:line="480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/>
      </w:pPr>
      <w:r>
        <w:rPr>
          <w:sz w:val="24"/>
          <w:szCs w:val="24"/>
        </w:rPr>
        <w:t>OPRACOWANIE: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/>
      </w:pPr>
      <w:r>
        <w:rPr>
          <w:b/>
          <w:bCs/>
          <w:i/>
          <w:iCs/>
          <w:sz w:val="24"/>
          <w:szCs w:val="24"/>
        </w:rPr>
        <w:t>Wójt Gminy Wejherowo</w:t>
      </w:r>
    </w:p>
    <w:p>
      <w:pPr>
        <w:pStyle w:val="Normal"/>
        <w:jc w:val="both"/>
        <w:rPr>
          <w:i/>
          <w:i/>
          <w:iCs/>
          <w:sz w:val="24"/>
          <w:szCs w:val="24"/>
        </w:rPr>
      </w:pPr>
      <w:r>
        <w:rPr>
          <w:i/>
          <w:iCs/>
          <w:sz w:val="24"/>
          <w:szCs w:val="24"/>
        </w:rPr>
      </w:r>
    </w:p>
    <w:p>
      <w:pPr>
        <w:pStyle w:val="Normal"/>
        <w:jc w:val="center"/>
        <w:rPr/>
      </w:pPr>
      <w:r>
        <w:rPr>
          <w:sz w:val="24"/>
          <w:szCs w:val="24"/>
        </w:rPr>
        <w:t>Wejherowo, październik 2025</w:t>
      </w:r>
    </w:p>
    <w:p>
      <w:pPr>
        <w:pStyle w:val="Tytu"/>
        <w:rPr>
          <w:sz w:val="20"/>
        </w:rPr>
      </w:pPr>
      <w:r>
        <w:rPr>
          <w:sz w:val="20"/>
        </w:rPr>
      </w:r>
    </w:p>
    <w:p>
      <w:pPr>
        <w:pStyle w:val="Tytu"/>
        <w:rPr>
          <w:sz w:val="20"/>
        </w:rPr>
      </w:pPr>
      <w:r>
        <w:rPr>
          <w:sz w:val="20"/>
        </w:rPr>
      </w:r>
    </w:p>
    <w:p>
      <w:pPr>
        <w:pStyle w:val="Tytu"/>
        <w:rPr>
          <w:sz w:val="20"/>
        </w:rPr>
      </w:pPr>
      <w:r>
        <w:rPr>
          <w:sz w:val="20"/>
        </w:rPr>
      </w:r>
    </w:p>
    <w:p>
      <w:pPr>
        <w:pStyle w:val="Tytu"/>
        <w:rPr>
          <w:sz w:val="20"/>
        </w:rPr>
      </w:pPr>
      <w:r>
        <w:rPr>
          <w:sz w:val="20"/>
        </w:rPr>
      </w:r>
    </w:p>
    <w:p>
      <w:pPr>
        <w:pStyle w:val="Tytu"/>
        <w:rPr>
          <w:sz w:val="20"/>
        </w:rPr>
      </w:pPr>
      <w:r>
        <w:rPr>
          <w:sz w:val="20"/>
        </w:rPr>
      </w:r>
    </w:p>
    <w:p>
      <w:pPr>
        <w:pStyle w:val="Tytu"/>
        <w:rPr>
          <w:sz w:val="20"/>
        </w:rPr>
      </w:pPr>
      <w:r>
        <w:rPr>
          <w:sz w:val="20"/>
        </w:rPr>
      </w:r>
    </w:p>
    <w:p>
      <w:pPr>
        <w:pStyle w:val="Tytu"/>
        <w:rPr>
          <w:sz w:val="20"/>
        </w:rPr>
      </w:pPr>
      <w:r>
        <w:rPr>
          <w:sz w:val="20"/>
        </w:rPr>
      </w:r>
    </w:p>
    <w:p>
      <w:pPr>
        <w:pStyle w:val="Tytu"/>
        <w:rPr>
          <w:sz w:val="20"/>
        </w:rPr>
      </w:pPr>
      <w:r>
        <w:rPr>
          <w:sz w:val="20"/>
        </w:rPr>
      </w:r>
    </w:p>
    <w:p>
      <w:pPr>
        <w:pStyle w:val="Tytu"/>
        <w:rPr>
          <w:sz w:val="20"/>
        </w:rPr>
      </w:pPr>
      <w:r>
        <w:rPr>
          <w:sz w:val="20"/>
        </w:rPr>
      </w:r>
    </w:p>
    <w:p>
      <w:pPr>
        <w:pStyle w:val="Tytu"/>
        <w:spacing w:before="1" w:after="0"/>
        <w:rPr/>
      </w:pPr>
      <w:r>
        <w:rPr/>
      </w:r>
    </w:p>
    <w:p>
      <w:pPr>
        <w:sectPr>
          <w:type w:val="nextPage"/>
          <w:pgSz w:w="11906" w:h="16838"/>
          <w:pgMar w:left="1220" w:right="1320" w:gutter="0" w:header="0" w:top="1580" w:footer="0" w:bottom="280"/>
          <w:pgNumType w:fmt="decimal"/>
          <w:formProt w:val="false"/>
          <w:textDirection w:val="lrTb"/>
          <w:docGrid w:type="default" w:linePitch="100" w:charSpace="4096"/>
        </w:sectPr>
      </w:pPr>
    </w:p>
    <w:tbl>
      <w:tblPr>
        <w:tblStyle w:val="TableNormal"/>
        <w:tblW w:w="9046" w:type="dxa"/>
        <w:jc w:val="left"/>
        <w:tblInd w:w="207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firstRow="1" w:noVBand="0" w:lastRow="1" w:firstColumn="1" w:lastColumn="1" w:noHBand="0" w:val="01e0"/>
      </w:tblPr>
      <w:tblGrid>
        <w:gridCol w:w="815"/>
        <w:gridCol w:w="4030"/>
        <w:gridCol w:w="4201"/>
      </w:tblGrid>
      <w:tr>
        <w:trPr>
          <w:trHeight w:val="310" w:hRule="atLeast"/>
        </w:trPr>
        <w:tc>
          <w:tcPr>
            <w:tcW w:w="90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40" w:after="0"/>
              <w:ind w:left="3374" w:hanging="0"/>
              <w:jc w:val="left"/>
              <w:rPr/>
            </w:pPr>
            <w:r>
              <w:rPr>
                <w:b/>
                <w:kern w:val="0"/>
                <w:sz w:val="20"/>
                <w:szCs w:val="22"/>
                <w:lang w:eastAsia="en-US" w:bidi="ar-SA"/>
              </w:rPr>
              <w:t>A.</w:t>
            </w:r>
            <w:r>
              <w:rPr>
                <w:b/>
                <w:spacing w:val="-3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Informacje</w:t>
            </w:r>
            <w:r>
              <w:rPr>
                <w:b/>
                <w:spacing w:val="-5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podstawowe</w:t>
            </w:r>
          </w:p>
        </w:tc>
      </w:tr>
      <w:tr>
        <w:trPr>
          <w:trHeight w:val="309" w:hRule="atLeast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40" w:after="0"/>
              <w:jc w:val="left"/>
              <w:rPr/>
            </w:pPr>
            <w:r>
              <w:rPr>
                <w:b/>
                <w:kern w:val="0"/>
                <w:sz w:val="20"/>
                <w:szCs w:val="22"/>
                <w:lang w:eastAsia="en-US" w:bidi="ar-SA"/>
              </w:rPr>
              <w:t>I</w:t>
            </w:r>
          </w:p>
        </w:tc>
        <w:tc>
          <w:tcPr>
            <w:tcW w:w="82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40" w:after="0"/>
              <w:jc w:val="left"/>
              <w:rPr/>
            </w:pPr>
            <w:r>
              <w:rPr>
                <w:b/>
                <w:kern w:val="0"/>
                <w:sz w:val="20"/>
                <w:szCs w:val="22"/>
                <w:lang w:eastAsia="en-US" w:bidi="ar-SA"/>
              </w:rPr>
              <w:t>Dane</w:t>
            </w:r>
            <w:r>
              <w:rPr>
                <w:b/>
                <w:spacing w:val="-3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ogólne</w:t>
            </w:r>
            <w:r>
              <w:rPr>
                <w:b/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o</w:t>
            </w:r>
            <w:r>
              <w:rPr>
                <w:b/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kąpielisku</w:t>
            </w:r>
          </w:p>
        </w:tc>
      </w:tr>
      <w:tr>
        <w:trPr>
          <w:trHeight w:val="310" w:hRule="atLeast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8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1</w:t>
            </w:r>
          </w:p>
        </w:tc>
        <w:tc>
          <w:tcPr>
            <w:tcW w:w="4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8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Nazwa</w:t>
            </w:r>
            <w:r>
              <w:rPr>
                <w:spacing w:val="-5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kąpieliska</w:t>
            </w:r>
            <w:r>
              <w:rPr>
                <w:kern w:val="0"/>
                <w:sz w:val="20"/>
                <w:szCs w:val="22"/>
                <w:vertAlign w:val="superscript"/>
                <w:lang w:eastAsia="en-US" w:bidi="ar-SA"/>
              </w:rPr>
              <w:t>1)</w:t>
            </w:r>
          </w:p>
        </w:tc>
        <w:tc>
          <w:tcPr>
            <w:tcW w:w="4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/>
            </w:pPr>
            <w:r>
              <w:rPr>
                <w:kern w:val="0"/>
                <w:sz w:val="24"/>
                <w:szCs w:val="24"/>
                <w:lang w:eastAsia="en-US" w:bidi="ar-SA"/>
              </w:rPr>
              <w:t>Kąpielisko</w:t>
            </w:r>
            <w:r>
              <w:rPr>
                <w:b/>
                <w:bCs/>
                <w:kern w:val="0"/>
                <w:sz w:val="24"/>
                <w:szCs w:val="24"/>
                <w:lang w:eastAsia="en-US" w:bidi="ar-SA"/>
              </w:rPr>
              <w:t xml:space="preserve"> "Jezioro Zawiat"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/>
            </w:pPr>
            <w:r>
              <w:rPr>
                <w:kern w:val="0"/>
                <w:sz w:val="24"/>
                <w:szCs w:val="24"/>
                <w:lang w:eastAsia="en-US" w:bidi="ar-SA"/>
              </w:rPr>
              <w:t>w miejscowości Bieszkowice (gmina Wejherowo).</w:t>
            </w:r>
          </w:p>
        </w:tc>
      </w:tr>
      <w:tr>
        <w:trPr>
          <w:trHeight w:val="309" w:hRule="atLeast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7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2</w:t>
            </w:r>
          </w:p>
        </w:tc>
        <w:tc>
          <w:tcPr>
            <w:tcW w:w="4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7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Adres</w:t>
            </w:r>
            <w:r>
              <w:rPr>
                <w:spacing w:val="-4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kąpieliska</w:t>
            </w:r>
            <w:r>
              <w:rPr>
                <w:kern w:val="0"/>
                <w:sz w:val="20"/>
                <w:szCs w:val="22"/>
                <w:vertAlign w:val="superscript"/>
                <w:lang w:eastAsia="en-US" w:bidi="ar-SA"/>
              </w:rPr>
              <w:t>1)</w:t>
            </w:r>
          </w:p>
        </w:tc>
        <w:tc>
          <w:tcPr>
            <w:tcW w:w="4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pacing w:before="0" w:after="0"/>
              <w:jc w:val="left"/>
              <w:rPr/>
            </w:pPr>
            <w:r>
              <w:rPr>
                <w:rFonts w:eastAsia="Calibri" w:cs="" w:ascii="Calibri" w:hAnsi="Calibri"/>
                <w:kern w:val="0"/>
                <w:sz w:val="24"/>
                <w:szCs w:val="24"/>
                <w:lang w:val="en-US" w:eastAsia="en-US" w:bidi="ar-SA"/>
              </w:rPr>
              <w:t>Nieruchomość oznaczona w ewidencji gruntów jako działka 335, przy ul. Jeziornej w Bieszkowicach w gminie Wejherowo</w:t>
            </w:r>
          </w:p>
        </w:tc>
      </w:tr>
      <w:tr>
        <w:trPr>
          <w:trHeight w:val="310" w:hRule="atLeast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8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3</w:t>
            </w:r>
          </w:p>
        </w:tc>
        <w:tc>
          <w:tcPr>
            <w:tcW w:w="4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8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Województwo</w:t>
            </w:r>
            <w:r>
              <w:rPr>
                <w:kern w:val="0"/>
                <w:sz w:val="20"/>
                <w:szCs w:val="22"/>
                <w:vertAlign w:val="superscript"/>
                <w:lang w:eastAsia="en-US" w:bidi="ar-SA"/>
              </w:rPr>
              <w:t>1)</w:t>
            </w:r>
          </w:p>
        </w:tc>
        <w:tc>
          <w:tcPr>
            <w:tcW w:w="4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pacing w:before="0" w:after="0"/>
              <w:jc w:val="left"/>
              <w:rPr/>
            </w:pPr>
            <w:r>
              <w:rPr>
                <w:rFonts w:eastAsia="Calibri" w:cs="" w:ascii="Calibri" w:hAnsi="Calibri"/>
                <w:kern w:val="0"/>
                <w:sz w:val="24"/>
                <w:szCs w:val="24"/>
                <w:lang w:val="en-US" w:eastAsia="en-US" w:bidi="ar-SA"/>
              </w:rPr>
              <w:t>pomorskie</w:t>
            </w:r>
          </w:p>
        </w:tc>
      </w:tr>
      <w:tr>
        <w:trPr>
          <w:trHeight w:val="1000" w:hRule="atLeast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0" w:hanging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  <w:p>
            <w:pPr>
              <w:pStyle w:val="TableParagraph"/>
              <w:widowControl w:val="false"/>
              <w:suppressAutoHyphens w:val="true"/>
              <w:spacing w:before="130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4</w:t>
            </w:r>
          </w:p>
        </w:tc>
        <w:tc>
          <w:tcPr>
            <w:tcW w:w="4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6" w:after="0"/>
              <w:ind w:left="107" w:right="783" w:hanging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Numer jednostki terytorialnej Systemu</w:t>
            </w:r>
            <w:r>
              <w:rPr>
                <w:spacing w:val="-48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Kodowania</w:t>
            </w:r>
            <w:r>
              <w:rPr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Jednostek</w:t>
            </w:r>
            <w:r>
              <w:rPr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Terytorialnych</w:t>
            </w:r>
          </w:p>
          <w:p>
            <w:pPr>
              <w:pStyle w:val="TableParagraph"/>
              <w:widowControl w:val="false"/>
              <w:suppressAutoHyphens w:val="true"/>
              <w:spacing w:before="1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i</w:t>
            </w:r>
            <w:r>
              <w:rPr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Statystycznych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(KTS)</w:t>
            </w:r>
            <w:r>
              <w:rPr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–</w:t>
            </w:r>
            <w:r>
              <w:rPr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poziom</w:t>
            </w:r>
            <w:r>
              <w:rPr>
                <w:spacing w:val="-3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6,</w:t>
            </w:r>
            <w:r>
              <w:rPr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w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której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jest</w:t>
            </w:r>
            <w:r>
              <w:rPr>
                <w:spacing w:val="-4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zlokalizowane</w:t>
            </w:r>
            <w:r>
              <w:rPr>
                <w:spacing w:val="-4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kąpielisko</w:t>
            </w:r>
            <w:r>
              <w:rPr>
                <w:kern w:val="0"/>
                <w:sz w:val="20"/>
                <w:szCs w:val="22"/>
                <w:vertAlign w:val="superscript"/>
                <w:lang w:eastAsia="en-US" w:bidi="ar-SA"/>
              </w:rPr>
              <w:t>1)</w:t>
            </w:r>
          </w:p>
        </w:tc>
        <w:tc>
          <w:tcPr>
            <w:tcW w:w="4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/>
            </w:pPr>
            <w:r>
              <w:rPr>
                <w:color w:val="000000"/>
                <w:kern w:val="0"/>
                <w:sz w:val="24"/>
                <w:szCs w:val="24"/>
                <w:lang w:eastAsia="en-US" w:bidi="ar-SA"/>
              </w:rPr>
              <w:t>Numer działki: 335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/>
            </w:pPr>
            <w:r>
              <w:rPr>
                <w:color w:val="000000"/>
                <w:kern w:val="0"/>
                <w:sz w:val="24"/>
                <w:szCs w:val="24"/>
                <w:lang w:eastAsia="en-US" w:bidi="ar-SA"/>
              </w:rPr>
              <w:t>Obręb: Bieszkowice 84-206 (gmina Wejherowo)</w:t>
            </w:r>
          </w:p>
          <w:p>
            <w:pPr>
              <w:pStyle w:val="Zawartotabeli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Calibri" w:cs="" w:ascii="Calibri" w:hAnsi="Calibri"/>
                <w:kern w:val="0"/>
                <w:sz w:val="24"/>
                <w:szCs w:val="24"/>
                <w:lang w:val="en-US" w:eastAsia="en-US" w:bidi="ar-SA"/>
              </w:rPr>
            </w:r>
          </w:p>
        </w:tc>
      </w:tr>
      <w:tr>
        <w:trPr>
          <w:trHeight w:val="539" w:hRule="atLeast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152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5</w:t>
            </w:r>
          </w:p>
        </w:tc>
        <w:tc>
          <w:tcPr>
            <w:tcW w:w="4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6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Nazwa</w:t>
            </w:r>
            <w:r>
              <w:rPr>
                <w:spacing w:val="-3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gminy,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w której</w:t>
            </w:r>
            <w:r>
              <w:rPr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jest</w:t>
            </w:r>
            <w:r>
              <w:rPr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zlokalizowane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left="108" w:hanging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kąpielisko</w:t>
            </w:r>
            <w:r>
              <w:rPr>
                <w:kern w:val="0"/>
                <w:sz w:val="20"/>
                <w:szCs w:val="22"/>
                <w:vertAlign w:val="superscript"/>
                <w:lang w:eastAsia="en-US" w:bidi="ar-SA"/>
              </w:rPr>
              <w:t>1)</w:t>
            </w:r>
          </w:p>
        </w:tc>
        <w:tc>
          <w:tcPr>
            <w:tcW w:w="4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pacing w:before="0" w:after="0"/>
              <w:jc w:val="left"/>
              <w:rPr/>
            </w:pPr>
            <w:r>
              <w:rPr>
                <w:rFonts w:eastAsia="Calibri" w:cs="" w:ascii="Calibri" w:hAnsi="Calibri"/>
                <w:kern w:val="0"/>
                <w:sz w:val="24"/>
                <w:szCs w:val="24"/>
                <w:lang w:val="en-US" w:eastAsia="en-US" w:bidi="ar-SA"/>
              </w:rPr>
              <w:t>Gmina Wejherowo</w:t>
            </w:r>
          </w:p>
        </w:tc>
      </w:tr>
      <w:tr>
        <w:trPr>
          <w:trHeight w:val="539" w:hRule="atLeast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152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6</w:t>
            </w:r>
          </w:p>
        </w:tc>
        <w:tc>
          <w:tcPr>
            <w:tcW w:w="4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6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Nazwa</w:t>
            </w:r>
            <w:r>
              <w:rPr>
                <w:spacing w:val="-3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powiatu, w</w:t>
            </w:r>
            <w:r>
              <w:rPr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którym</w:t>
            </w:r>
            <w:r>
              <w:rPr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jest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zlokalizowane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kąpielisko</w:t>
            </w:r>
            <w:r>
              <w:rPr>
                <w:kern w:val="0"/>
                <w:sz w:val="20"/>
                <w:szCs w:val="22"/>
                <w:vertAlign w:val="superscript"/>
                <w:lang w:eastAsia="en-US" w:bidi="ar-SA"/>
              </w:rPr>
              <w:t>1)</w:t>
            </w:r>
          </w:p>
        </w:tc>
        <w:tc>
          <w:tcPr>
            <w:tcW w:w="4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pacing w:before="0" w:after="0"/>
              <w:jc w:val="left"/>
              <w:rPr/>
            </w:pPr>
            <w:r>
              <w:rPr>
                <w:rFonts w:eastAsia="Calibri" w:cs="" w:ascii="Calibri" w:hAnsi="Calibri"/>
                <w:kern w:val="0"/>
                <w:sz w:val="24"/>
                <w:szCs w:val="24"/>
                <w:lang w:val="en-US" w:eastAsia="en-US" w:bidi="ar-SA"/>
              </w:rPr>
              <w:t>Powiat Wejherowski</w:t>
            </w:r>
          </w:p>
        </w:tc>
      </w:tr>
      <w:tr>
        <w:trPr>
          <w:trHeight w:val="310" w:hRule="atLeast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8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7</w:t>
            </w:r>
          </w:p>
        </w:tc>
        <w:tc>
          <w:tcPr>
            <w:tcW w:w="4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8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Krajowy</w:t>
            </w:r>
            <w:r>
              <w:rPr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kod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kąpieliska</w:t>
            </w:r>
            <w:r>
              <w:rPr>
                <w:kern w:val="0"/>
                <w:sz w:val="20"/>
                <w:szCs w:val="22"/>
                <w:vertAlign w:val="superscript"/>
                <w:lang w:eastAsia="en-US" w:bidi="ar-SA"/>
              </w:rPr>
              <w:t>2)</w:t>
            </w:r>
          </w:p>
        </w:tc>
        <w:tc>
          <w:tcPr>
            <w:tcW w:w="4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pacing w:before="0" w:after="0"/>
              <w:jc w:val="left"/>
              <w:rPr/>
            </w:pPr>
            <w:r>
              <w:rPr>
                <w:rFonts w:eastAsia="Calibri" w:cs="" w:ascii="Calibri" w:hAnsi="Calibri"/>
                <w:b w:val="false"/>
                <w:bCs w:val="false"/>
                <w:color w:val="000000"/>
                <w:kern w:val="0"/>
                <w:sz w:val="24"/>
                <w:szCs w:val="24"/>
                <w:u w:val="none"/>
                <w:lang w:val="en-US" w:eastAsia="en-US" w:bidi="ar-SA"/>
              </w:rPr>
              <w:t>2215PKAP0002</w:t>
            </w:r>
          </w:p>
        </w:tc>
      </w:tr>
      <w:tr>
        <w:trPr>
          <w:trHeight w:val="310" w:hRule="atLeast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7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8</w:t>
            </w:r>
          </w:p>
        </w:tc>
        <w:tc>
          <w:tcPr>
            <w:tcW w:w="4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7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Identyfikator</w:t>
            </w:r>
            <w:r>
              <w:rPr>
                <w:spacing w:val="-3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kąpieliska</w:t>
            </w:r>
            <w:r>
              <w:rPr>
                <w:spacing w:val="-3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Numid</w:t>
            </w:r>
            <w:r>
              <w:rPr>
                <w:kern w:val="0"/>
                <w:sz w:val="20"/>
                <w:szCs w:val="22"/>
                <w:vertAlign w:val="superscript"/>
                <w:lang w:eastAsia="en-US" w:bidi="ar-SA"/>
              </w:rPr>
              <w:t>2)</w:t>
            </w:r>
          </w:p>
        </w:tc>
        <w:tc>
          <w:tcPr>
            <w:tcW w:w="4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pacing w:before="0" w:after="0"/>
              <w:jc w:val="left"/>
              <w:rPr/>
            </w:pPr>
            <w:r>
              <w:rPr>
                <w:rFonts w:eastAsia="Calibri" w:cs="" w:ascii="Calibri" w:hAnsi="Calibri"/>
                <w:color w:val="000000"/>
                <w:kern w:val="0"/>
                <w:sz w:val="24"/>
                <w:szCs w:val="24"/>
                <w:u w:val="none"/>
                <w:lang w:val="en-US" w:eastAsia="en-US" w:bidi="ar-SA"/>
              </w:rPr>
              <w:t>PL6321510222000170</w:t>
            </w:r>
          </w:p>
        </w:tc>
      </w:tr>
      <w:tr>
        <w:trPr>
          <w:trHeight w:val="309" w:hRule="atLeast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40" w:after="0"/>
              <w:jc w:val="left"/>
              <w:rPr/>
            </w:pPr>
            <w:r>
              <w:rPr>
                <w:b/>
                <w:kern w:val="0"/>
                <w:sz w:val="20"/>
                <w:szCs w:val="22"/>
                <w:lang w:eastAsia="en-US" w:bidi="ar-SA"/>
              </w:rPr>
              <w:t>II</w:t>
            </w:r>
          </w:p>
        </w:tc>
        <w:tc>
          <w:tcPr>
            <w:tcW w:w="82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40" w:after="0"/>
              <w:jc w:val="left"/>
              <w:rPr/>
            </w:pPr>
            <w:r>
              <w:rPr>
                <w:b/>
                <w:kern w:val="0"/>
                <w:sz w:val="20"/>
                <w:szCs w:val="22"/>
                <w:lang w:eastAsia="en-US" w:bidi="ar-SA"/>
              </w:rPr>
              <w:t>Informacje</w:t>
            </w:r>
            <w:r>
              <w:rPr>
                <w:b/>
                <w:spacing w:val="-3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o</w:t>
            </w:r>
            <w:r>
              <w:rPr>
                <w:b/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profilu</w:t>
            </w:r>
            <w:r>
              <w:rPr>
                <w:b/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wody</w:t>
            </w:r>
            <w:r>
              <w:rPr>
                <w:b/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w</w:t>
            </w:r>
            <w:r>
              <w:rPr>
                <w:b/>
                <w:spacing w:val="-3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kąpielisku</w:t>
            </w:r>
          </w:p>
        </w:tc>
      </w:tr>
      <w:tr>
        <w:trPr>
          <w:trHeight w:val="541" w:hRule="atLeast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153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9</w:t>
            </w:r>
          </w:p>
        </w:tc>
        <w:tc>
          <w:tcPr>
            <w:tcW w:w="4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8" w:after="0"/>
              <w:ind w:left="107" w:right="261" w:hanging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Data sporządzenia profilu wody w kąpielisku</w:t>
            </w:r>
            <w:r>
              <w:rPr>
                <w:spacing w:val="-47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(zakończenia</w:t>
            </w:r>
            <w:r>
              <w:rPr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prac</w:t>
            </w:r>
            <w:r>
              <w:rPr>
                <w:spacing w:val="-3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nad tym</w:t>
            </w:r>
            <w:r>
              <w:rPr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profilem)</w:t>
            </w:r>
            <w:r>
              <w:rPr>
                <w:kern w:val="0"/>
                <w:sz w:val="20"/>
                <w:szCs w:val="22"/>
                <w:vertAlign w:val="superscript"/>
                <w:lang w:eastAsia="en-US" w:bidi="ar-SA"/>
              </w:rPr>
              <w:t>1)</w:t>
            </w:r>
          </w:p>
        </w:tc>
        <w:tc>
          <w:tcPr>
            <w:tcW w:w="4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pacing w:before="0" w:after="0"/>
              <w:jc w:val="left"/>
              <w:rPr/>
            </w:pPr>
            <w:r>
              <w:rPr>
                <w:rFonts w:eastAsia="Calibri" w:cs="" w:ascii="Calibri" w:hAnsi="Calibri"/>
                <w:kern w:val="0"/>
                <w:sz w:val="24"/>
                <w:szCs w:val="24"/>
                <w:lang w:val="en-US" w:eastAsia="en-US" w:bidi="ar-SA"/>
              </w:rPr>
              <w:t>Wrzesień 2024 r.</w:t>
            </w:r>
          </w:p>
        </w:tc>
      </w:tr>
      <w:tr>
        <w:trPr>
          <w:trHeight w:val="539" w:hRule="atLeast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152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10</w:t>
            </w:r>
          </w:p>
        </w:tc>
        <w:tc>
          <w:tcPr>
            <w:tcW w:w="4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6" w:after="0"/>
              <w:ind w:left="107" w:right="189" w:hanging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Data sporządzenia poprzedniego profilu wody</w:t>
            </w:r>
            <w:r>
              <w:rPr>
                <w:spacing w:val="-47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>w</w:t>
            </w:r>
            <w:r>
              <w:rPr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>kąpielisku</w:t>
            </w:r>
            <w:r>
              <w:rPr>
                <w:spacing w:val="-1"/>
                <w:kern w:val="0"/>
                <w:sz w:val="20"/>
                <w:szCs w:val="22"/>
                <w:vertAlign w:val="superscript"/>
                <w:lang w:eastAsia="en-US" w:bidi="ar-SA"/>
              </w:rPr>
              <w:t>1),</w:t>
            </w:r>
            <w:r>
              <w:rPr>
                <w:spacing w:val="-19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vertAlign w:val="superscript"/>
                <w:lang w:eastAsia="en-US" w:bidi="ar-SA"/>
              </w:rPr>
              <w:t>3)</w:t>
            </w:r>
          </w:p>
        </w:tc>
        <w:tc>
          <w:tcPr>
            <w:tcW w:w="4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0" w:hanging="0"/>
              <w:jc w:val="left"/>
              <w:rPr/>
            </w:pPr>
            <w:r>
              <w:rPr>
                <w:kern w:val="0"/>
                <w:sz w:val="24"/>
                <w:szCs w:val="24"/>
                <w:lang w:eastAsia="en-US" w:bidi="ar-SA"/>
              </w:rPr>
              <w:t>Nie dotyczy</w:t>
            </w:r>
          </w:p>
        </w:tc>
      </w:tr>
      <w:tr>
        <w:trPr>
          <w:trHeight w:val="539" w:hRule="atLeast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152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11</w:t>
            </w:r>
          </w:p>
        </w:tc>
        <w:tc>
          <w:tcPr>
            <w:tcW w:w="4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6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Data</w:t>
            </w:r>
            <w:r>
              <w:rPr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następnej</w:t>
            </w:r>
            <w:r>
              <w:rPr>
                <w:spacing w:val="-3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aktualizacji</w:t>
            </w:r>
            <w:r>
              <w:rPr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profilu</w:t>
            </w:r>
            <w:r>
              <w:rPr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wody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w</w:t>
            </w:r>
            <w:r>
              <w:rPr>
                <w:spacing w:val="-3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kąpielisku</w:t>
            </w:r>
            <w:r>
              <w:rPr>
                <w:kern w:val="0"/>
                <w:sz w:val="20"/>
                <w:szCs w:val="22"/>
                <w:vertAlign w:val="superscript"/>
                <w:lang w:eastAsia="en-US" w:bidi="ar-SA"/>
              </w:rPr>
              <w:t>1)</w:t>
            </w:r>
          </w:p>
        </w:tc>
        <w:tc>
          <w:tcPr>
            <w:tcW w:w="4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pacing w:before="0" w:after="0"/>
              <w:jc w:val="left"/>
              <w:rPr/>
            </w:pPr>
            <w:r>
              <w:rPr>
                <w:rFonts w:eastAsia="Calibri" w:cs="" w:ascii="Calibri" w:hAnsi="Calibri"/>
                <w:kern w:val="0"/>
                <w:sz w:val="24"/>
                <w:szCs w:val="24"/>
                <w:lang w:val="en-US" w:eastAsia="en-US" w:bidi="ar-SA"/>
              </w:rPr>
              <w:t>Zgodnie z rozporządzeniem Ministra Środowiska z dnia 14.11.2019 r. w spr. profilu wody w kąpielisku (par.4, ust.5)</w:t>
            </w:r>
          </w:p>
        </w:tc>
      </w:tr>
      <w:tr>
        <w:trPr>
          <w:trHeight w:val="539" w:hRule="atLeast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152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12</w:t>
            </w:r>
          </w:p>
        </w:tc>
        <w:tc>
          <w:tcPr>
            <w:tcW w:w="4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7" w:after="0"/>
              <w:ind w:left="107" w:right="1271" w:hanging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Powód aktualizacji profilu wody</w:t>
            </w:r>
            <w:r>
              <w:rPr>
                <w:spacing w:val="-47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>w</w:t>
            </w:r>
            <w:r>
              <w:rPr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>kąpielisku</w:t>
            </w:r>
            <w:r>
              <w:rPr>
                <w:spacing w:val="-1"/>
                <w:kern w:val="0"/>
                <w:sz w:val="20"/>
                <w:szCs w:val="22"/>
                <w:vertAlign w:val="superscript"/>
                <w:lang w:eastAsia="en-US" w:bidi="ar-SA"/>
              </w:rPr>
              <w:t>1),</w:t>
            </w:r>
            <w:r>
              <w:rPr>
                <w:spacing w:val="-19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vertAlign w:val="superscript"/>
                <w:lang w:eastAsia="en-US" w:bidi="ar-SA"/>
              </w:rPr>
              <w:t>3)</w:t>
            </w:r>
          </w:p>
        </w:tc>
        <w:tc>
          <w:tcPr>
            <w:tcW w:w="4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0" w:hanging="0"/>
              <w:jc w:val="left"/>
              <w:rPr/>
            </w:pPr>
            <w:r>
              <w:rPr>
                <w:kern w:val="0"/>
                <w:sz w:val="24"/>
                <w:szCs w:val="24"/>
                <w:lang w:eastAsia="en-US" w:bidi="ar-SA"/>
              </w:rPr>
              <w:t>Nie dotycz</w:t>
            </w:r>
          </w:p>
        </w:tc>
      </w:tr>
      <w:tr>
        <w:trPr>
          <w:trHeight w:val="580" w:hRule="atLeast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173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13</w:t>
            </w:r>
          </w:p>
        </w:tc>
        <w:tc>
          <w:tcPr>
            <w:tcW w:w="4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8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Imię</w:t>
            </w:r>
            <w:r>
              <w:rPr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i nazwisko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osoby sporządzającej</w:t>
            </w:r>
          </w:p>
          <w:p>
            <w:pPr>
              <w:pStyle w:val="TableParagraph"/>
              <w:widowControl w:val="false"/>
              <w:suppressAutoHyphens w:val="true"/>
              <w:spacing w:before="39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profil</w:t>
            </w:r>
            <w:r>
              <w:rPr>
                <w:spacing w:val="-3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wody</w:t>
            </w:r>
            <w:r>
              <w:rPr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w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kąpielisku</w:t>
            </w:r>
            <w:r>
              <w:rPr>
                <w:kern w:val="0"/>
                <w:sz w:val="20"/>
                <w:szCs w:val="22"/>
                <w:vertAlign w:val="superscript"/>
                <w:lang w:eastAsia="en-US" w:bidi="ar-SA"/>
              </w:rPr>
              <w:t>1)</w:t>
            </w:r>
          </w:p>
        </w:tc>
        <w:tc>
          <w:tcPr>
            <w:tcW w:w="4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pacing w:before="0" w:after="0"/>
              <w:jc w:val="left"/>
              <w:rPr/>
            </w:pPr>
            <w:r>
              <w:rPr>
                <w:rFonts w:eastAsia="Calibri" w:cs="" w:ascii="Calibri" w:hAnsi="Calibri"/>
                <w:kern w:val="0"/>
                <w:sz w:val="24"/>
                <w:szCs w:val="24"/>
                <w:lang w:val="en-US" w:eastAsia="en-US" w:bidi="ar-SA"/>
              </w:rPr>
              <w:t>Wójt Gminy Wejherowo– Przemysław Kiedrowski.</w:t>
            </w:r>
          </w:p>
        </w:tc>
      </w:tr>
      <w:tr>
        <w:trPr>
          <w:trHeight w:val="310" w:hRule="atLeast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40" w:after="0"/>
              <w:jc w:val="left"/>
              <w:rPr/>
            </w:pPr>
            <w:r>
              <w:rPr>
                <w:b/>
                <w:kern w:val="0"/>
                <w:sz w:val="20"/>
                <w:szCs w:val="22"/>
                <w:lang w:eastAsia="en-US" w:bidi="ar-SA"/>
              </w:rPr>
              <w:t>III</w:t>
            </w:r>
          </w:p>
        </w:tc>
        <w:tc>
          <w:tcPr>
            <w:tcW w:w="82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40" w:after="0"/>
              <w:jc w:val="left"/>
              <w:rPr/>
            </w:pPr>
            <w:r>
              <w:rPr>
                <w:b/>
                <w:kern w:val="0"/>
                <w:sz w:val="20"/>
                <w:szCs w:val="22"/>
                <w:lang w:eastAsia="en-US" w:bidi="ar-SA"/>
              </w:rPr>
              <w:t>Właściwy</w:t>
            </w:r>
            <w:r>
              <w:rPr>
                <w:b/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organ</w:t>
            </w:r>
          </w:p>
        </w:tc>
      </w:tr>
      <w:tr>
        <w:trPr>
          <w:trHeight w:val="999" w:hRule="atLeast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0" w:hanging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  <w:p>
            <w:pPr>
              <w:pStyle w:val="TableParagraph"/>
              <w:widowControl w:val="false"/>
              <w:suppressAutoHyphens w:val="true"/>
              <w:spacing w:before="130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14</w:t>
            </w:r>
          </w:p>
        </w:tc>
        <w:tc>
          <w:tcPr>
            <w:tcW w:w="4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6" w:after="0"/>
              <w:ind w:left="107" w:right="467" w:hanging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Imię i nazwisko albo nazwa, adres, numer</w:t>
            </w:r>
            <w:r>
              <w:rPr>
                <w:spacing w:val="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telefonu, numer faksu (jeżeli posiada) oraz</w:t>
            </w:r>
            <w:r>
              <w:rPr>
                <w:spacing w:val="-47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adres poczty elektronicznej organizatora</w:t>
            </w:r>
            <w:r>
              <w:rPr>
                <w:spacing w:val="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kąpieliska</w:t>
            </w:r>
            <w:r>
              <w:rPr>
                <w:kern w:val="0"/>
                <w:sz w:val="20"/>
                <w:szCs w:val="22"/>
                <w:vertAlign w:val="superscript"/>
                <w:lang w:eastAsia="en-US" w:bidi="ar-SA"/>
              </w:rPr>
              <w:t>1)</w:t>
            </w:r>
          </w:p>
        </w:tc>
        <w:tc>
          <w:tcPr>
            <w:tcW w:w="4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/>
            </w:pPr>
            <w:r>
              <w:rPr>
                <w:color w:val="000000"/>
                <w:kern w:val="0"/>
                <w:sz w:val="24"/>
                <w:szCs w:val="24"/>
                <w:lang w:eastAsia="en-US" w:bidi="ar-SA"/>
              </w:rPr>
              <w:t>Wójt Gminy Wejherowo</w:t>
            </w:r>
          </w:p>
          <w:p>
            <w:pPr>
              <w:pStyle w:val="Zawartotabeli"/>
              <w:widowControl w:val="false"/>
              <w:suppressAutoHyphens w:val="true"/>
              <w:spacing w:before="0" w:after="0"/>
              <w:jc w:val="left"/>
              <w:rPr/>
            </w:pPr>
            <w:r>
              <w:rPr>
                <w:rFonts w:eastAsia="Calibri" w:cs="" w:ascii="Calibri" w:hAnsi="Calibri"/>
                <w:color w:val="000000"/>
                <w:kern w:val="0"/>
                <w:sz w:val="24"/>
                <w:szCs w:val="24"/>
                <w:lang w:val="en-US" w:eastAsia="en-US" w:bidi="ar-SA"/>
              </w:rPr>
              <w:t>ul. Transportowa 1</w:t>
            </w:r>
          </w:p>
          <w:p>
            <w:pPr>
              <w:pStyle w:val="Zawartotabeli"/>
              <w:widowControl w:val="false"/>
              <w:suppressAutoHyphens w:val="true"/>
              <w:spacing w:before="0" w:after="0"/>
              <w:jc w:val="left"/>
              <w:rPr/>
            </w:pPr>
            <w:r>
              <w:rPr>
                <w:rFonts w:eastAsia="Calibri" w:cs="" w:ascii="Calibri" w:hAnsi="Calibri"/>
                <w:color w:val="000000"/>
                <w:kern w:val="0"/>
                <w:sz w:val="24"/>
                <w:szCs w:val="24"/>
                <w:lang w:val="en-US" w:eastAsia="en-US" w:bidi="ar-SA"/>
              </w:rPr>
              <w:t>84-200 Wejherowo</w:t>
            </w:r>
          </w:p>
          <w:p>
            <w:pPr>
              <w:pStyle w:val="Zawartotabeli"/>
              <w:widowControl w:val="false"/>
              <w:suppressAutoHyphens w:val="true"/>
              <w:spacing w:before="0" w:after="0"/>
              <w:jc w:val="left"/>
              <w:rPr/>
            </w:pPr>
            <w:r>
              <w:rPr>
                <w:rFonts w:eastAsia="Calibri" w:cs="" w:ascii="Calibri" w:hAnsi="Calibri"/>
                <w:color w:val="000000"/>
                <w:kern w:val="0"/>
                <w:sz w:val="24"/>
                <w:szCs w:val="24"/>
                <w:lang w:val="en-US" w:eastAsia="en-US" w:bidi="ar-SA"/>
              </w:rPr>
              <w:t>(58) 677 - 97 - 01</w:t>
            </w:r>
          </w:p>
          <w:p>
            <w:pPr>
              <w:pStyle w:val="Zawartotabeli"/>
              <w:widowControl w:val="false"/>
              <w:suppressAutoHyphens w:val="true"/>
              <w:spacing w:before="0" w:after="0"/>
              <w:jc w:val="left"/>
              <w:rPr/>
            </w:pPr>
            <w:r>
              <w:rPr>
                <w:rFonts w:eastAsia="Calibri" w:cs="" w:ascii="Calibri" w:hAnsi="Calibri"/>
                <w:color w:val="000000"/>
                <w:kern w:val="0"/>
                <w:sz w:val="24"/>
                <w:szCs w:val="24"/>
                <w:shd w:fill="FFFFFF" w:val="clear"/>
                <w:lang w:val="en-US" w:eastAsia="en-US" w:bidi="ar-SA"/>
              </w:rPr>
              <w:t>sekretariat@ugwejherowo.pl</w:t>
            </w:r>
          </w:p>
        </w:tc>
      </w:tr>
      <w:tr>
        <w:trPr>
          <w:trHeight w:val="1230" w:hRule="atLeast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0" w:hanging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  <w:p>
            <w:pPr>
              <w:pStyle w:val="TableParagraph"/>
              <w:widowControl w:val="false"/>
              <w:suppressAutoHyphens w:val="true"/>
              <w:spacing w:before="3" w:after="0"/>
              <w:ind w:left="0" w:hanging="0"/>
              <w:jc w:val="left"/>
              <w:rPr>
                <w:sz w:val="21"/>
              </w:rPr>
            </w:pPr>
            <w:r>
              <w:rPr>
                <w:sz w:val="21"/>
              </w:rPr>
            </w:r>
          </w:p>
          <w:p>
            <w:pPr>
              <w:pStyle w:val="TableParagraph"/>
              <w:widowControl w:val="false"/>
              <w:suppressAutoHyphens w:val="true"/>
              <w:spacing w:before="1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15</w:t>
            </w:r>
          </w:p>
        </w:tc>
        <w:tc>
          <w:tcPr>
            <w:tcW w:w="4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7" w:after="0"/>
              <w:ind w:left="107" w:right="600" w:hanging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Nazwa właściwego terytorialnie organu</w:t>
            </w:r>
            <w:r>
              <w:rPr>
                <w:spacing w:val="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samorządu terytorialnego, który umieścił</w:t>
            </w:r>
            <w:r>
              <w:rPr>
                <w:spacing w:val="-48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kąpielisko</w:t>
            </w:r>
            <w:r>
              <w:rPr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w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wykazie,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o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którym</w:t>
            </w:r>
            <w:r>
              <w:rPr>
                <w:spacing w:val="-3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mowa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w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art.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37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ustawy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z dnia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20 lipca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2017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r. –</w:t>
            </w:r>
          </w:p>
          <w:p>
            <w:pPr>
              <w:pStyle w:val="TableParagraph"/>
              <w:widowControl w:val="false"/>
              <w:suppressAutoHyphens w:val="true"/>
              <w:spacing w:before="1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Prawo</w:t>
            </w:r>
            <w:r>
              <w:rPr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wodne</w:t>
            </w:r>
            <w:r>
              <w:rPr>
                <w:kern w:val="0"/>
                <w:sz w:val="20"/>
                <w:szCs w:val="22"/>
                <w:vertAlign w:val="superscript"/>
                <w:lang w:eastAsia="en-US" w:bidi="ar-SA"/>
              </w:rPr>
              <w:t>1)</w:t>
            </w:r>
          </w:p>
        </w:tc>
        <w:tc>
          <w:tcPr>
            <w:tcW w:w="4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pacing w:before="0" w:after="0"/>
              <w:jc w:val="left"/>
              <w:rPr/>
            </w:pPr>
            <w:r>
              <w:rPr>
                <w:rFonts w:eastAsia="Calibri" w:cs="" w:ascii="Calibri" w:hAnsi="Calibri"/>
                <w:kern w:val="0"/>
                <w:sz w:val="24"/>
                <w:szCs w:val="24"/>
                <w:lang w:val="en-US" w:eastAsia="en-US" w:bidi="ar-SA"/>
              </w:rPr>
              <w:t>Urząd Gminy Wejherowo</w:t>
            </w:r>
          </w:p>
          <w:p>
            <w:pPr>
              <w:pStyle w:val="Zawartotabeli"/>
              <w:widowControl w:val="false"/>
              <w:suppressAutoHyphens w:val="true"/>
              <w:spacing w:before="0" w:after="0"/>
              <w:jc w:val="left"/>
              <w:rPr/>
            </w:pPr>
            <w:r>
              <w:rPr>
                <w:rFonts w:eastAsia="Calibri" w:cs="" w:ascii="Calibri" w:hAnsi="Calibri"/>
                <w:kern w:val="0"/>
                <w:sz w:val="24"/>
                <w:szCs w:val="24"/>
                <w:lang w:val="en-US" w:eastAsia="en-US" w:bidi="ar-SA"/>
              </w:rPr>
              <w:t>ul. Transportowa 1</w:t>
            </w:r>
          </w:p>
          <w:p>
            <w:pPr>
              <w:pStyle w:val="Zawartotabeli"/>
              <w:widowControl w:val="false"/>
              <w:suppressAutoHyphens w:val="true"/>
              <w:spacing w:before="0" w:after="0"/>
              <w:jc w:val="left"/>
              <w:rPr/>
            </w:pPr>
            <w:r>
              <w:rPr>
                <w:rFonts w:eastAsia="Calibri" w:cs="" w:ascii="Calibri" w:hAnsi="Calibri"/>
                <w:kern w:val="0"/>
                <w:sz w:val="24"/>
                <w:szCs w:val="24"/>
                <w:lang w:val="en-US" w:eastAsia="en-US" w:bidi="ar-SA"/>
              </w:rPr>
              <w:t>84-200 Wejherowo</w:t>
            </w:r>
          </w:p>
          <w:p>
            <w:pPr>
              <w:pStyle w:val="Zawartotabeli"/>
              <w:widowControl w:val="false"/>
              <w:suppressAutoHyphens w:val="true"/>
              <w:spacing w:before="0" w:after="0"/>
              <w:jc w:val="left"/>
              <w:rPr/>
            </w:pPr>
            <w:r>
              <w:rPr>
                <w:rFonts w:eastAsia="Calibri" w:cs="" w:ascii="Calibri" w:hAnsi="Calibri"/>
                <w:kern w:val="0"/>
                <w:sz w:val="24"/>
                <w:szCs w:val="24"/>
                <w:lang w:val="en-US" w:eastAsia="en-US" w:bidi="ar-SA"/>
              </w:rPr>
              <w:t>(58) 677 – 97 – 0 1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sectPr>
          <w:type w:val="continuous"/>
          <w:pgSz w:w="11906" w:h="16838"/>
          <w:pgMar w:left="1220" w:right="1320" w:gutter="0" w:header="0" w:top="1580" w:footer="0" w:bottom="280"/>
          <w:formProt w:val="false"/>
          <w:textDirection w:val="lrTb"/>
          <w:docGrid w:type="default" w:linePitch="100" w:charSpace="4096"/>
        </w:sectPr>
      </w:pPr>
    </w:p>
    <w:tbl>
      <w:tblPr>
        <w:tblStyle w:val="TableNormal"/>
        <w:tblW w:w="9046" w:type="dxa"/>
        <w:jc w:val="left"/>
        <w:tblInd w:w="164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firstRow="1" w:noVBand="0" w:lastRow="1" w:firstColumn="1" w:lastColumn="1" w:noHBand="0" w:val="01e0"/>
      </w:tblPr>
      <w:tblGrid>
        <w:gridCol w:w="815"/>
        <w:gridCol w:w="4058"/>
        <w:gridCol w:w="4173"/>
      </w:tblGrid>
      <w:tr>
        <w:trPr>
          <w:trHeight w:val="539" w:hRule="atLeast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149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16</w:t>
            </w:r>
          </w:p>
        </w:tc>
        <w:tc>
          <w:tcPr>
            <w:tcW w:w="4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2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Nazwa</w:t>
            </w:r>
            <w:r>
              <w:rPr>
                <w:spacing w:val="-5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właściwego</w:t>
            </w:r>
            <w:r>
              <w:rPr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regionalnego</w:t>
            </w:r>
            <w:r>
              <w:rPr>
                <w:spacing w:val="-3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zarządu</w:t>
            </w:r>
          </w:p>
          <w:p>
            <w:pPr>
              <w:pStyle w:val="TableParagraph"/>
              <w:widowControl w:val="false"/>
              <w:suppressAutoHyphens w:val="true"/>
              <w:spacing w:before="1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gospodarki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wodnej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Wód</w:t>
            </w:r>
            <w:r>
              <w:rPr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Polskich</w:t>
            </w:r>
            <w:r>
              <w:rPr>
                <w:kern w:val="0"/>
                <w:sz w:val="20"/>
                <w:szCs w:val="22"/>
                <w:vertAlign w:val="superscript"/>
                <w:lang w:eastAsia="en-US" w:bidi="ar-SA"/>
              </w:rPr>
              <w:t>1)</w:t>
            </w:r>
          </w:p>
        </w:tc>
        <w:tc>
          <w:tcPr>
            <w:tcW w:w="4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pacing w:before="0" w:after="0"/>
              <w:jc w:val="left"/>
              <w:rPr/>
            </w:pPr>
            <w:r>
              <w:rPr>
                <w:rFonts w:eastAsia="Calibri" w:cs="" w:ascii="Calibri" w:hAnsi="Calibri"/>
                <w:kern w:val="0"/>
                <w:sz w:val="24"/>
                <w:szCs w:val="24"/>
                <w:lang w:val="en-US" w:eastAsia="en-US" w:bidi="ar-SA"/>
              </w:rPr>
              <w:t>Regionalny Zarząd Gospodarki Wodnej w Gdańsku</w:t>
            </w:r>
          </w:p>
          <w:p>
            <w:pPr>
              <w:pStyle w:val="Zawartotabeli"/>
              <w:widowControl w:val="false"/>
              <w:suppressAutoHyphens w:val="true"/>
              <w:spacing w:before="0" w:after="0"/>
              <w:jc w:val="left"/>
              <w:rPr/>
            </w:pPr>
            <w:r>
              <w:rPr>
                <w:rFonts w:eastAsia="Calibri" w:cs="" w:ascii="Calibri" w:hAnsi="Calibri"/>
                <w:kern w:val="0"/>
                <w:sz w:val="24"/>
                <w:szCs w:val="24"/>
                <w:lang w:val="en-US" w:eastAsia="en-US" w:bidi="ar-SA"/>
              </w:rPr>
              <w:t>ul. Franciszka Rogaczewskiego 9/19</w:t>
            </w:r>
          </w:p>
          <w:p>
            <w:pPr>
              <w:pStyle w:val="Zawartotabeli"/>
              <w:widowControl w:val="false"/>
              <w:suppressAutoHyphens w:val="true"/>
              <w:spacing w:before="0" w:after="0"/>
              <w:jc w:val="left"/>
              <w:rPr/>
            </w:pPr>
            <w:r>
              <w:rPr>
                <w:rFonts w:eastAsia="Calibri" w:cs="" w:ascii="Calibri" w:hAnsi="Calibri"/>
                <w:kern w:val="0"/>
                <w:sz w:val="24"/>
                <w:szCs w:val="24"/>
                <w:lang w:val="en-US" w:eastAsia="en-US" w:bidi="ar-SA"/>
              </w:rPr>
              <w:t>80-804 Gdańsk</w:t>
            </w:r>
          </w:p>
        </w:tc>
      </w:tr>
      <w:tr>
        <w:trPr>
          <w:trHeight w:val="540" w:hRule="atLeast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149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17</w:t>
            </w:r>
          </w:p>
        </w:tc>
        <w:tc>
          <w:tcPr>
            <w:tcW w:w="4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3" w:after="0"/>
              <w:ind w:left="107" w:right="1022" w:hanging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Nazwa właściwego wojewódzkiego</w:t>
            </w:r>
            <w:r>
              <w:rPr>
                <w:spacing w:val="-48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inspektoratu</w:t>
            </w:r>
            <w:r>
              <w:rPr>
                <w:spacing w:val="-3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ochrony</w:t>
            </w:r>
            <w:r>
              <w:rPr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środowiska</w:t>
            </w:r>
            <w:r>
              <w:rPr>
                <w:kern w:val="0"/>
                <w:sz w:val="20"/>
                <w:szCs w:val="22"/>
                <w:vertAlign w:val="superscript"/>
                <w:lang w:eastAsia="en-US" w:bidi="ar-SA"/>
              </w:rPr>
              <w:t>1)</w:t>
            </w:r>
          </w:p>
        </w:tc>
        <w:tc>
          <w:tcPr>
            <w:tcW w:w="4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pacing w:before="0" w:after="0"/>
              <w:jc w:val="left"/>
              <w:rPr/>
            </w:pPr>
            <w:r>
              <w:rPr>
                <w:rFonts w:eastAsia="Calibri" w:cs="" w:ascii="Calibri" w:hAnsi="Calibri"/>
                <w:kern w:val="0"/>
                <w:sz w:val="24"/>
                <w:szCs w:val="24"/>
                <w:lang w:val="en-US" w:eastAsia="en-US" w:bidi="ar-SA"/>
              </w:rPr>
              <w:t>Wojewódzki Inspektorat Ochrony Środowiska</w:t>
            </w:r>
          </w:p>
          <w:p>
            <w:pPr>
              <w:pStyle w:val="Zawartotabeli"/>
              <w:widowControl w:val="false"/>
              <w:suppressAutoHyphens w:val="true"/>
              <w:spacing w:before="0" w:after="0"/>
              <w:jc w:val="left"/>
              <w:rPr/>
            </w:pPr>
            <w:r>
              <w:rPr>
                <w:rFonts w:eastAsia="Calibri" w:cs="" w:ascii="Calibri" w:hAnsi="Calibri"/>
                <w:kern w:val="0"/>
                <w:sz w:val="24"/>
                <w:szCs w:val="24"/>
                <w:lang w:val="en-US" w:eastAsia="en-US" w:bidi="ar-SA"/>
              </w:rPr>
              <w:t>ul. Trakt. Św. Wojciecha 293</w:t>
            </w:r>
          </w:p>
          <w:p>
            <w:pPr>
              <w:pStyle w:val="Zawartotabeli"/>
              <w:widowControl w:val="false"/>
              <w:suppressAutoHyphens w:val="true"/>
              <w:spacing w:before="0" w:after="0"/>
              <w:jc w:val="left"/>
              <w:rPr/>
            </w:pPr>
            <w:r>
              <w:rPr>
                <w:rFonts w:eastAsia="Calibri" w:cs="" w:ascii="Calibri" w:hAnsi="Calibri"/>
                <w:kern w:val="0"/>
                <w:sz w:val="24"/>
                <w:szCs w:val="24"/>
                <w:lang w:val="en-US" w:eastAsia="en-US" w:bidi="ar-SA"/>
              </w:rPr>
              <w:t>80-001 Gdańsk</w:t>
            </w:r>
          </w:p>
        </w:tc>
      </w:tr>
      <w:tr>
        <w:trPr>
          <w:trHeight w:val="999" w:hRule="atLeast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10" w:after="0"/>
              <w:ind w:left="0" w:hanging="0"/>
              <w:jc w:val="left"/>
              <w:rPr>
                <w:sz w:val="32"/>
              </w:rPr>
            </w:pPr>
            <w:r>
              <w:rPr>
                <w:sz w:val="32"/>
              </w:rPr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18</w:t>
            </w:r>
          </w:p>
        </w:tc>
        <w:tc>
          <w:tcPr>
            <w:tcW w:w="4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2" w:after="0"/>
              <w:ind w:left="107" w:right="649" w:hanging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Nazwa właściwego państwowego</w:t>
            </w:r>
            <w:r>
              <w:rPr>
                <w:spacing w:val="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powiatowego inspektora sanitarnego lub</w:t>
            </w:r>
            <w:r>
              <w:rPr>
                <w:spacing w:val="-48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państwowego granicznego inspektora</w:t>
            </w:r>
            <w:r>
              <w:rPr>
                <w:spacing w:val="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sanitarnego</w:t>
            </w:r>
            <w:r>
              <w:rPr>
                <w:kern w:val="0"/>
                <w:sz w:val="20"/>
                <w:szCs w:val="22"/>
                <w:vertAlign w:val="superscript"/>
                <w:lang w:eastAsia="en-US" w:bidi="ar-SA"/>
              </w:rPr>
              <w:t>1)</w:t>
            </w:r>
          </w:p>
        </w:tc>
        <w:tc>
          <w:tcPr>
            <w:tcW w:w="4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pacing w:before="0" w:after="0"/>
              <w:jc w:val="left"/>
              <w:rPr/>
            </w:pPr>
            <w:r>
              <w:rPr>
                <w:rFonts w:eastAsia="Calibri" w:cs="" w:ascii="Calibri" w:hAnsi="Calibri"/>
                <w:kern w:val="0"/>
                <w:sz w:val="24"/>
                <w:szCs w:val="24"/>
                <w:lang w:val="en-US" w:eastAsia="en-US" w:bidi="ar-SA"/>
              </w:rPr>
              <w:t>Państwowy Powiatowy Inspektor Sanitarny w Wejherowie</w:t>
            </w:r>
          </w:p>
          <w:p>
            <w:pPr>
              <w:pStyle w:val="Zawartotabeli"/>
              <w:widowControl w:val="false"/>
              <w:suppressAutoHyphens w:val="true"/>
              <w:spacing w:before="0" w:after="0"/>
              <w:jc w:val="left"/>
              <w:rPr/>
            </w:pPr>
            <w:r>
              <w:rPr>
                <w:rFonts w:eastAsia="Calibri" w:cs="" w:ascii="Calibri" w:hAnsi="Calibri"/>
                <w:kern w:val="0"/>
                <w:sz w:val="24"/>
                <w:szCs w:val="24"/>
                <w:lang w:val="en-US" w:eastAsia="en-US" w:bidi="ar-SA"/>
              </w:rPr>
              <w:t>ul. Obrońców Helu 3</w:t>
            </w:r>
          </w:p>
          <w:p>
            <w:pPr>
              <w:pStyle w:val="Zawartotabeli"/>
              <w:widowControl w:val="false"/>
              <w:suppressAutoHyphens w:val="true"/>
              <w:spacing w:before="0" w:after="0"/>
              <w:jc w:val="left"/>
              <w:rPr/>
            </w:pPr>
            <w:r>
              <w:rPr>
                <w:rFonts w:eastAsia="Calibri" w:cs="" w:ascii="Calibri" w:hAnsi="Calibri"/>
                <w:kern w:val="0"/>
                <w:sz w:val="24"/>
                <w:szCs w:val="24"/>
                <w:lang w:val="en-US" w:eastAsia="en-US" w:bidi="ar-SA"/>
              </w:rPr>
              <w:t>84-200 Wejherowo</w:t>
            </w:r>
          </w:p>
        </w:tc>
      </w:tr>
      <w:tr>
        <w:trPr>
          <w:trHeight w:val="310" w:hRule="atLeast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5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19</w:t>
            </w:r>
          </w:p>
        </w:tc>
        <w:tc>
          <w:tcPr>
            <w:tcW w:w="4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5" w:after="0"/>
              <w:jc w:val="left"/>
              <w:rPr/>
            </w:pP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>Nazwa</w:t>
            </w:r>
            <w:r>
              <w:rPr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>właściwego</w:t>
            </w:r>
            <w:r>
              <w:rPr>
                <w:spacing w:val="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urzędu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morskiego</w:t>
            </w:r>
            <w:r>
              <w:rPr>
                <w:kern w:val="0"/>
                <w:sz w:val="20"/>
                <w:szCs w:val="22"/>
                <w:vertAlign w:val="superscript"/>
                <w:lang w:eastAsia="en-US" w:bidi="ar-SA"/>
              </w:rPr>
              <w:t>1),</w:t>
            </w:r>
            <w:r>
              <w:rPr>
                <w:spacing w:val="-17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vertAlign w:val="superscript"/>
                <w:lang w:eastAsia="en-US" w:bidi="ar-SA"/>
              </w:rPr>
              <w:t>4)</w:t>
            </w:r>
          </w:p>
        </w:tc>
        <w:tc>
          <w:tcPr>
            <w:tcW w:w="4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0" w:hanging="0"/>
              <w:jc w:val="left"/>
              <w:rPr/>
            </w:pPr>
            <w:r>
              <w:rPr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18"/>
                <w:szCs w:val="22"/>
                <w:lang w:eastAsia="en-US" w:bidi="ar-SA"/>
              </w:rPr>
              <w:t>----------------------</w:t>
            </w:r>
          </w:p>
        </w:tc>
      </w:tr>
      <w:tr>
        <w:trPr>
          <w:trHeight w:val="310" w:hRule="atLeast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6" w:after="0"/>
              <w:jc w:val="left"/>
              <w:rPr/>
            </w:pPr>
            <w:r>
              <w:rPr>
                <w:b/>
                <w:kern w:val="0"/>
                <w:sz w:val="20"/>
                <w:szCs w:val="22"/>
                <w:lang w:eastAsia="en-US" w:bidi="ar-SA"/>
              </w:rPr>
              <w:t>IV</w:t>
            </w:r>
          </w:p>
        </w:tc>
        <w:tc>
          <w:tcPr>
            <w:tcW w:w="82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6" w:after="0"/>
              <w:jc w:val="left"/>
              <w:rPr/>
            </w:pPr>
            <w:r>
              <w:rPr>
                <w:b/>
                <w:kern w:val="0"/>
                <w:sz w:val="20"/>
                <w:szCs w:val="22"/>
                <w:lang w:eastAsia="en-US" w:bidi="ar-SA"/>
              </w:rPr>
              <w:t>Informacje</w:t>
            </w:r>
            <w:r>
              <w:rPr>
                <w:b/>
                <w:spacing w:val="-5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dotyczące</w:t>
            </w:r>
            <w:r>
              <w:rPr>
                <w:b/>
                <w:spacing w:val="-4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lokalizacji</w:t>
            </w:r>
            <w:r>
              <w:rPr>
                <w:b/>
                <w:spacing w:val="-4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kąpieliska</w:t>
            </w:r>
          </w:p>
        </w:tc>
      </w:tr>
      <w:tr>
        <w:trPr>
          <w:trHeight w:val="309" w:hRule="atLeast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3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20</w:t>
            </w:r>
          </w:p>
        </w:tc>
        <w:tc>
          <w:tcPr>
            <w:tcW w:w="40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0" w:hanging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  <w:p>
            <w:pPr>
              <w:pStyle w:val="TableParagraph"/>
              <w:widowControl w:val="false"/>
              <w:suppressAutoHyphens w:val="true"/>
              <w:spacing w:before="6" w:after="0"/>
              <w:ind w:left="0" w:hanging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Kategoria</w:t>
            </w:r>
            <w:r>
              <w:rPr>
                <w:spacing w:val="-4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wód</w:t>
            </w:r>
            <w:r>
              <w:rPr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powierzchniowych,</w:t>
            </w:r>
            <w:r>
              <w:rPr>
                <w:spacing w:val="-3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na</w:t>
            </w:r>
            <w:r>
              <w:rPr>
                <w:spacing w:val="-4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których</w:t>
            </w:r>
          </w:p>
          <w:p>
            <w:pPr>
              <w:pStyle w:val="TableParagraph"/>
              <w:widowControl w:val="false"/>
              <w:suppressAutoHyphens w:val="true"/>
              <w:spacing w:before="1" w:after="0"/>
              <w:ind w:left="108" w:hanging="0"/>
              <w:jc w:val="left"/>
              <w:rPr/>
            </w:pP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>jest</w:t>
            </w:r>
            <w:r>
              <w:rPr>
                <w:spacing w:val="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>zlokalizowane</w:t>
            </w:r>
            <w:r>
              <w:rPr>
                <w:spacing w:val="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kąpielisko</w:t>
            </w:r>
            <w:r>
              <w:rPr>
                <w:kern w:val="0"/>
                <w:sz w:val="20"/>
                <w:szCs w:val="22"/>
                <w:vertAlign w:val="superscript"/>
                <w:lang w:eastAsia="en-US" w:bidi="ar-SA"/>
              </w:rPr>
              <w:t>5),</w:t>
            </w:r>
            <w:r>
              <w:rPr>
                <w:spacing w:val="-17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vertAlign w:val="superscript"/>
                <w:lang w:eastAsia="en-US" w:bidi="ar-SA"/>
              </w:rPr>
              <w:t>6)</w:t>
            </w:r>
          </w:p>
        </w:tc>
        <w:tc>
          <w:tcPr>
            <w:tcW w:w="4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3" w:after="0"/>
              <w:ind w:left="106" w:hanging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□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ciek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(w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tym</w:t>
            </w:r>
            <w:r>
              <w:rPr>
                <w:spacing w:val="-3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zbiornik zaporowy)</w:t>
            </w:r>
          </w:p>
        </w:tc>
      </w:tr>
      <w:tr>
        <w:trPr>
          <w:trHeight w:val="539" w:hRule="atLeast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149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21</w:t>
            </w:r>
          </w:p>
        </w:tc>
        <w:tc>
          <w:tcPr>
            <w:tcW w:w="4058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4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2" w:after="0"/>
              <w:ind w:left="106" w:hanging="0"/>
              <w:jc w:val="left"/>
              <w:rPr/>
            </w:pPr>
            <w:r>
              <w:rPr>
                <w:b/>
                <w:bCs/>
                <w:kern w:val="0"/>
                <w:sz w:val="20"/>
                <w:szCs w:val="22"/>
                <w:lang w:eastAsia="en-US" w:bidi="ar-SA"/>
              </w:rPr>
              <w:t>□</w:t>
            </w:r>
            <w:r>
              <w:rPr>
                <w:b/>
                <w:bCs/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bCs/>
                <w:kern w:val="0"/>
                <w:sz w:val="20"/>
                <w:szCs w:val="22"/>
                <w:lang w:eastAsia="en-US" w:bidi="ar-SA"/>
              </w:rPr>
              <w:t>jezioro</w:t>
            </w:r>
          </w:p>
          <w:p>
            <w:pPr>
              <w:pStyle w:val="TableParagraph"/>
              <w:widowControl w:val="false"/>
              <w:suppressAutoHyphens w:val="true"/>
              <w:spacing w:before="1" w:after="0"/>
              <w:ind w:left="106" w:hanging="0"/>
              <w:jc w:val="left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</w:tr>
      <w:tr>
        <w:trPr>
          <w:trHeight w:val="310" w:hRule="atLeast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5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22</w:t>
            </w:r>
          </w:p>
        </w:tc>
        <w:tc>
          <w:tcPr>
            <w:tcW w:w="4058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4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5" w:after="0"/>
              <w:ind w:left="106" w:hanging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□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wody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przejściowe</w:t>
            </w:r>
          </w:p>
        </w:tc>
      </w:tr>
      <w:tr>
        <w:trPr>
          <w:trHeight w:val="310" w:hRule="atLeast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3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23</w:t>
            </w:r>
          </w:p>
        </w:tc>
        <w:tc>
          <w:tcPr>
            <w:tcW w:w="4058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4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3" w:after="0"/>
              <w:ind w:left="106" w:hanging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□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wody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przybrzeżne</w:t>
            </w:r>
          </w:p>
        </w:tc>
      </w:tr>
      <w:tr>
        <w:trPr>
          <w:trHeight w:val="539" w:hRule="atLeast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149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24</w:t>
            </w:r>
          </w:p>
        </w:tc>
        <w:tc>
          <w:tcPr>
            <w:tcW w:w="4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2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Nazwa</w:t>
            </w:r>
            <w:r>
              <w:rPr>
                <w:spacing w:val="-4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cieku,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jeziora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lub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innego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zbiornika</w:t>
            </w:r>
          </w:p>
          <w:p>
            <w:pPr>
              <w:pStyle w:val="TableParagraph"/>
              <w:widowControl w:val="false"/>
              <w:suppressAutoHyphens w:val="true"/>
              <w:spacing w:before="1" w:after="0"/>
              <w:ind w:left="108" w:hanging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wodnego,</w:t>
            </w:r>
            <w:r>
              <w:rPr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lub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akwenu</w:t>
            </w:r>
            <w:r>
              <w:rPr>
                <w:spacing w:val="-3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wód</w:t>
            </w:r>
            <w:r>
              <w:rPr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przejściowych</w:t>
            </w:r>
            <w:r>
              <w:rPr>
                <w:kern w:val="0"/>
                <w:sz w:val="20"/>
                <w:szCs w:val="22"/>
                <w:vertAlign w:val="superscript"/>
                <w:lang w:eastAsia="en-US" w:bidi="ar-SA"/>
              </w:rPr>
              <w:t>5)</w:t>
            </w:r>
          </w:p>
        </w:tc>
        <w:tc>
          <w:tcPr>
            <w:tcW w:w="4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0" w:hanging="0"/>
              <w:jc w:val="left"/>
              <w:rPr/>
            </w:pPr>
            <w:r>
              <w:rPr>
                <w:b/>
                <w:bCs/>
                <w:kern w:val="0"/>
                <w:sz w:val="24"/>
                <w:szCs w:val="24"/>
                <w:lang w:eastAsia="en-US" w:bidi="ar-SA"/>
              </w:rPr>
              <w:t>Jezioro Zawiat</w:t>
            </w:r>
          </w:p>
        </w:tc>
      </w:tr>
      <w:tr>
        <w:trPr>
          <w:trHeight w:val="310" w:hRule="atLeast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3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25</w:t>
            </w:r>
          </w:p>
        </w:tc>
        <w:tc>
          <w:tcPr>
            <w:tcW w:w="4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3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Identyfikator</w:t>
            </w:r>
            <w:r>
              <w:rPr>
                <w:spacing w:val="-3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hydrograficzny</w:t>
            </w:r>
            <w:r>
              <w:rPr>
                <w:kern w:val="0"/>
                <w:sz w:val="20"/>
                <w:szCs w:val="22"/>
                <w:vertAlign w:val="superscript"/>
                <w:lang w:eastAsia="en-US" w:bidi="ar-SA"/>
              </w:rPr>
              <w:t>5)</w:t>
            </w:r>
          </w:p>
        </w:tc>
        <w:tc>
          <w:tcPr>
            <w:tcW w:w="4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retekstu"/>
              <w:widowControl w:val="false"/>
              <w:suppressAutoHyphens w:val="true"/>
              <w:spacing w:before="0" w:after="140"/>
              <w:jc w:val="left"/>
              <w:rPr/>
            </w:pPr>
            <w:r>
              <w:rPr>
                <w:b/>
                <w:bCs/>
                <w:kern w:val="0"/>
                <w:sz w:val="24"/>
                <w:szCs w:val="24"/>
                <w:lang w:eastAsia="en-US" w:bidi="ar-SA"/>
              </w:rPr>
              <w:t>479220</w:t>
            </w:r>
          </w:p>
        </w:tc>
      </w:tr>
      <w:tr>
        <w:trPr>
          <w:trHeight w:val="769" w:hRule="atLeast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11" w:after="0"/>
              <w:ind w:left="0" w:hanging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26</w:t>
            </w:r>
          </w:p>
        </w:tc>
        <w:tc>
          <w:tcPr>
            <w:tcW w:w="4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2" w:after="0"/>
              <w:ind w:left="107" w:right="1277" w:hanging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Nazwa jednolitej części wód</w:t>
            </w:r>
            <w:r>
              <w:rPr>
                <w:spacing w:val="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powierzchniowych, w której jest</w:t>
            </w:r>
            <w:r>
              <w:rPr>
                <w:spacing w:val="-47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zlokalizowane</w:t>
            </w:r>
            <w:r>
              <w:rPr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kąpielisko</w:t>
            </w:r>
            <w:r>
              <w:rPr>
                <w:kern w:val="0"/>
                <w:sz w:val="20"/>
                <w:szCs w:val="22"/>
                <w:vertAlign w:val="superscript"/>
                <w:lang w:eastAsia="en-US" w:bidi="ar-SA"/>
              </w:rPr>
              <w:t>5),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vertAlign w:val="superscript"/>
                <w:lang w:eastAsia="en-US" w:bidi="ar-SA"/>
              </w:rPr>
              <w:t>7)</w:t>
            </w:r>
          </w:p>
        </w:tc>
        <w:tc>
          <w:tcPr>
            <w:tcW w:w="4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retekstu"/>
              <w:widowControl w:val="false"/>
              <w:suppressAutoHyphens w:val="true"/>
              <w:spacing w:before="0" w:after="140"/>
              <w:jc w:val="left"/>
              <w:rPr/>
            </w:pPr>
            <w:r>
              <w:rPr>
                <w:b/>
                <w:bCs/>
                <w:color w:val="000000"/>
                <w:kern w:val="0"/>
                <w:sz w:val="24"/>
                <w:szCs w:val="24"/>
                <w:lang w:eastAsia="en-US" w:bidi="ar-SA"/>
              </w:rPr>
              <w:t>Zagórska Struga</w:t>
            </w:r>
          </w:p>
        </w:tc>
      </w:tr>
      <w:tr>
        <w:trPr>
          <w:trHeight w:val="539" w:hRule="atLeast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149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27</w:t>
            </w:r>
          </w:p>
        </w:tc>
        <w:tc>
          <w:tcPr>
            <w:tcW w:w="4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2" w:after="0"/>
              <w:ind w:left="107" w:right="183" w:hanging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Kod jednolitej części wód powierzchniowych,</w:t>
            </w:r>
            <w:r>
              <w:rPr>
                <w:spacing w:val="-48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w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której jest</w:t>
            </w:r>
            <w:r>
              <w:rPr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zlokalizowane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kąpielisko</w:t>
            </w:r>
            <w:r>
              <w:rPr>
                <w:kern w:val="0"/>
                <w:sz w:val="20"/>
                <w:szCs w:val="22"/>
                <w:vertAlign w:val="superscript"/>
                <w:lang w:eastAsia="en-US" w:bidi="ar-SA"/>
              </w:rPr>
              <w:t>5)</w:t>
            </w:r>
          </w:p>
        </w:tc>
        <w:tc>
          <w:tcPr>
            <w:tcW w:w="4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retekstu"/>
              <w:widowControl w:val="false"/>
              <w:suppressAutoHyphens w:val="true"/>
              <w:spacing w:before="0" w:after="140"/>
              <w:jc w:val="left"/>
              <w:rPr/>
            </w:pPr>
            <w:r>
              <w:rPr>
                <w:b/>
                <w:bCs/>
                <w:kern w:val="0"/>
                <w:sz w:val="24"/>
                <w:szCs w:val="24"/>
                <w:lang w:eastAsia="en-US" w:bidi="ar-SA"/>
              </w:rPr>
              <w:t>RW20001047929</w:t>
            </w:r>
          </w:p>
        </w:tc>
      </w:tr>
      <w:tr>
        <w:trPr>
          <w:trHeight w:val="770" w:hRule="atLeast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11" w:after="0"/>
              <w:ind w:left="0" w:hanging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28</w:t>
            </w:r>
          </w:p>
        </w:tc>
        <w:tc>
          <w:tcPr>
            <w:tcW w:w="4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2" w:after="0"/>
              <w:ind w:left="107" w:right="811" w:hanging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Kąpielisko jest zlokalizowane w silnie</w:t>
            </w:r>
            <w:r>
              <w:rPr>
                <w:spacing w:val="-48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zmienionej jednolitej części wód</w:t>
            </w:r>
            <w:r>
              <w:rPr>
                <w:spacing w:val="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>powierzchniowych</w:t>
            </w:r>
            <w:r>
              <w:rPr>
                <w:spacing w:val="-1"/>
                <w:kern w:val="0"/>
                <w:sz w:val="20"/>
                <w:szCs w:val="22"/>
                <w:vertAlign w:val="superscript"/>
                <w:lang w:eastAsia="en-US" w:bidi="ar-SA"/>
              </w:rPr>
              <w:t>5),</w:t>
            </w:r>
            <w:r>
              <w:rPr>
                <w:spacing w:val="-18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vertAlign w:val="superscript"/>
                <w:lang w:eastAsia="en-US" w:bidi="ar-SA"/>
              </w:rPr>
              <w:t>8)</w:t>
            </w:r>
          </w:p>
        </w:tc>
        <w:tc>
          <w:tcPr>
            <w:tcW w:w="4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11" w:after="0"/>
              <w:ind w:left="0" w:hanging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  <w:p>
            <w:pPr>
              <w:pStyle w:val="TableParagraph"/>
              <w:widowControl w:val="false"/>
              <w:tabs>
                <w:tab w:val="clear" w:pos="720"/>
                <w:tab w:val="left" w:pos="1072" w:leader="none"/>
              </w:tabs>
              <w:suppressAutoHyphens w:val="true"/>
              <w:spacing w:before="0" w:after="0"/>
              <w:ind w:left="106" w:hanging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□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tak</w:t>
              <w:tab/>
              <w:t>X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bCs/>
                <w:kern w:val="0"/>
                <w:sz w:val="20"/>
                <w:szCs w:val="22"/>
                <w:lang w:eastAsia="en-US" w:bidi="ar-SA"/>
              </w:rPr>
              <w:t>nie</w:t>
            </w:r>
          </w:p>
          <w:p>
            <w:pPr>
              <w:pStyle w:val="Tretekstu"/>
              <w:widowControl w:val="false"/>
              <w:suppressAutoHyphens w:val="true"/>
              <w:spacing w:before="0" w:after="140"/>
              <w:jc w:val="left"/>
              <w:rPr>
                <w:color w:val="2A6099"/>
                <w:sz w:val="24"/>
                <w:szCs w:val="24"/>
                <w:u w:val="single"/>
              </w:rPr>
            </w:pPr>
            <w:r>
              <w:rPr>
                <w:color w:val="2A6099"/>
                <w:sz w:val="24"/>
                <w:szCs w:val="24"/>
                <w:u w:val="single"/>
              </w:rPr>
            </w:r>
          </w:p>
        </w:tc>
      </w:tr>
      <w:tr>
        <w:trPr>
          <w:trHeight w:val="539" w:hRule="atLeast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149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29</w:t>
            </w:r>
          </w:p>
        </w:tc>
        <w:tc>
          <w:tcPr>
            <w:tcW w:w="4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2" w:after="0"/>
              <w:ind w:left="107" w:right="354" w:hanging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Kąpielisko jest zlokalizowane w sztucznej</w:t>
            </w:r>
            <w:r>
              <w:rPr>
                <w:spacing w:val="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>jednolitej</w:t>
            </w:r>
            <w:r>
              <w:rPr>
                <w:spacing w:val="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części wód powierzchniowych</w:t>
            </w:r>
            <w:r>
              <w:rPr>
                <w:kern w:val="0"/>
                <w:sz w:val="20"/>
                <w:szCs w:val="22"/>
                <w:vertAlign w:val="superscript"/>
                <w:lang w:eastAsia="en-US" w:bidi="ar-SA"/>
              </w:rPr>
              <w:t>5),</w:t>
            </w:r>
            <w:r>
              <w:rPr>
                <w:spacing w:val="-17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vertAlign w:val="superscript"/>
                <w:lang w:eastAsia="en-US" w:bidi="ar-SA"/>
              </w:rPr>
              <w:t>8)</w:t>
            </w:r>
          </w:p>
        </w:tc>
        <w:tc>
          <w:tcPr>
            <w:tcW w:w="4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1072" w:leader="none"/>
              </w:tabs>
              <w:suppressAutoHyphens w:val="true"/>
              <w:spacing w:before="149" w:after="0"/>
              <w:ind w:left="106" w:hanging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□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tak</w:t>
              <w:tab/>
              <w:t>X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bCs/>
                <w:kern w:val="0"/>
                <w:sz w:val="20"/>
                <w:szCs w:val="22"/>
                <w:lang w:eastAsia="en-US" w:bidi="ar-SA"/>
              </w:rPr>
              <w:t>nie</w:t>
            </w:r>
          </w:p>
        </w:tc>
      </w:tr>
      <w:tr>
        <w:trPr>
          <w:trHeight w:val="580" w:hRule="atLeast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169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30</w:t>
            </w:r>
          </w:p>
        </w:tc>
        <w:tc>
          <w:tcPr>
            <w:tcW w:w="4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5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Lokalizacja</w:t>
            </w:r>
            <w:r>
              <w:rPr>
                <w:spacing w:val="-3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kąpieliska</w:t>
            </w:r>
            <w:r>
              <w:rPr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–</w:t>
            </w:r>
            <w:r>
              <w:rPr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kilometraż</w:t>
            </w:r>
          </w:p>
          <w:p>
            <w:pPr>
              <w:pStyle w:val="TableParagraph"/>
              <w:widowControl w:val="false"/>
              <w:suppressAutoHyphens w:val="true"/>
              <w:spacing w:before="14" w:after="0"/>
              <w:ind w:left="108" w:hanging="0"/>
              <w:jc w:val="left"/>
              <w:rPr/>
            </w:pPr>
            <w:r>
              <w:rPr>
                <w:kern w:val="0"/>
                <w:position w:val="-8"/>
                <w:sz w:val="20"/>
                <w:szCs w:val="22"/>
                <w:lang w:eastAsia="en-US" w:bidi="ar-SA"/>
              </w:rPr>
              <w:t>cieku</w:t>
            </w:r>
            <w:r>
              <w:rPr>
                <w:kern w:val="0"/>
                <w:sz w:val="13"/>
                <w:szCs w:val="22"/>
                <w:lang w:eastAsia="en-US" w:bidi="ar-SA"/>
              </w:rPr>
              <w:t>1),</w:t>
            </w:r>
            <w:r>
              <w:rPr>
                <w:spacing w:val="-2"/>
                <w:kern w:val="0"/>
                <w:sz w:val="13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13"/>
                <w:szCs w:val="22"/>
                <w:lang w:eastAsia="en-US" w:bidi="ar-SA"/>
              </w:rPr>
              <w:t>5),</w:t>
            </w:r>
            <w:r>
              <w:rPr>
                <w:spacing w:val="-1"/>
                <w:kern w:val="0"/>
                <w:sz w:val="13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13"/>
                <w:szCs w:val="22"/>
                <w:lang w:eastAsia="en-US" w:bidi="ar-SA"/>
              </w:rPr>
              <w:t>9)</w:t>
            </w:r>
          </w:p>
        </w:tc>
        <w:tc>
          <w:tcPr>
            <w:tcW w:w="4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retekstu"/>
              <w:widowControl w:val="false"/>
              <w:suppressAutoHyphens w:val="true"/>
              <w:spacing w:before="0" w:after="140"/>
              <w:jc w:val="left"/>
              <w:rPr/>
            </w:pPr>
            <w:r>
              <w:rPr>
                <w:b/>
                <w:bCs/>
                <w:kern w:val="0"/>
                <w:sz w:val="24"/>
                <w:szCs w:val="24"/>
                <w:lang w:eastAsia="en-US" w:bidi="ar-SA"/>
              </w:rPr>
              <w:t>Pole pozostawia się puste</w:t>
            </w:r>
          </w:p>
        </w:tc>
      </w:tr>
      <w:tr>
        <w:trPr>
          <w:trHeight w:val="309" w:hRule="atLeast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4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31</w:t>
            </w:r>
          </w:p>
        </w:tc>
        <w:tc>
          <w:tcPr>
            <w:tcW w:w="4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4" w:after="0"/>
              <w:jc w:val="left"/>
              <w:rPr/>
            </w:pP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 xml:space="preserve">Lokalizacja </w:t>
            </w:r>
            <w:r>
              <w:rPr>
                <w:kern w:val="0"/>
                <w:sz w:val="20"/>
                <w:szCs w:val="22"/>
                <w:lang w:eastAsia="en-US" w:bidi="ar-SA"/>
              </w:rPr>
              <w:t>kąpieliska – brzeg</w:t>
            </w:r>
            <w:r>
              <w:rPr>
                <w:spacing w:val="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cieku</w:t>
            </w:r>
            <w:r>
              <w:rPr>
                <w:kern w:val="0"/>
                <w:sz w:val="20"/>
                <w:szCs w:val="22"/>
                <w:vertAlign w:val="superscript"/>
                <w:lang w:eastAsia="en-US" w:bidi="ar-SA"/>
              </w:rPr>
              <w:t>1),</w:t>
            </w:r>
            <w:r>
              <w:rPr>
                <w:spacing w:val="-18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vertAlign w:val="superscript"/>
                <w:lang w:eastAsia="en-US" w:bidi="ar-SA"/>
              </w:rPr>
              <w:t>10)</w:t>
            </w:r>
          </w:p>
        </w:tc>
        <w:tc>
          <w:tcPr>
            <w:tcW w:w="4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retekstu"/>
              <w:widowControl w:val="false"/>
              <w:suppressAutoHyphens w:val="true"/>
              <w:spacing w:before="0" w:after="140"/>
              <w:jc w:val="left"/>
              <w:rPr/>
            </w:pPr>
            <w:r>
              <w:rPr>
                <w:b/>
                <w:bCs/>
                <w:color w:val="000000"/>
                <w:kern w:val="0"/>
                <w:sz w:val="24"/>
                <w:szCs w:val="24"/>
                <w:lang w:eastAsia="en-US" w:bidi="ar-SA"/>
              </w:rPr>
              <w:t>Pole pozostawia się puste</w:t>
            </w:r>
          </w:p>
          <w:p>
            <w:pPr>
              <w:pStyle w:val="TableParagraph"/>
              <w:widowControl w:val="false"/>
              <w:tabs>
                <w:tab w:val="clear" w:pos="720"/>
                <w:tab w:val="left" w:pos="1721" w:leader="none"/>
              </w:tabs>
              <w:suppressAutoHyphens w:val="true"/>
              <w:spacing w:before="34" w:after="0"/>
              <w:ind w:left="106" w:hanging="0"/>
              <w:jc w:val="left"/>
              <w:rPr/>
            </w:pPr>
            <w:r>
              <w:rPr>
                <w:kern w:val="0"/>
                <w:sz w:val="24"/>
                <w:szCs w:val="24"/>
                <w:lang w:eastAsia="en-US" w:bidi="ar-SA"/>
              </w:rPr>
              <w:t xml:space="preserve">□ </w:t>
            </w:r>
            <w:r>
              <w:rPr>
                <w:kern w:val="0"/>
                <w:sz w:val="24"/>
                <w:szCs w:val="24"/>
                <w:lang w:eastAsia="en-US" w:bidi="ar-SA"/>
              </w:rPr>
              <w:t>prawy brzeg</w:t>
              <w:tab/>
              <w:t>□</w:t>
            </w:r>
            <w:r>
              <w:rPr>
                <w:spacing w:val="-1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lewy</w:t>
            </w:r>
            <w:r>
              <w:rPr>
                <w:spacing w:val="-1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brzeg</w:t>
            </w:r>
          </w:p>
        </w:tc>
      </w:tr>
      <w:tr>
        <w:trPr>
          <w:trHeight w:val="540" w:hRule="atLeast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150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32</w:t>
            </w:r>
          </w:p>
        </w:tc>
        <w:tc>
          <w:tcPr>
            <w:tcW w:w="4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3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Lokalizacja</w:t>
            </w:r>
            <w:r>
              <w:rPr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kąpieliska</w:t>
            </w:r>
            <w:r>
              <w:rPr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–</w:t>
            </w:r>
            <w:r>
              <w:rPr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długość</w:t>
            </w:r>
            <w:r>
              <w:rPr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plaży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wzdłuż</w:t>
            </w:r>
          </w:p>
          <w:p>
            <w:pPr>
              <w:pStyle w:val="TableParagraph"/>
              <w:widowControl w:val="false"/>
              <w:suppressAutoHyphens w:val="true"/>
              <w:spacing w:before="1" w:after="0"/>
              <w:ind w:left="108" w:hanging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linii</w:t>
            </w:r>
            <w:r>
              <w:rPr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brzegowej</w:t>
            </w:r>
            <w:r>
              <w:rPr>
                <w:kern w:val="0"/>
                <w:sz w:val="20"/>
                <w:szCs w:val="22"/>
                <w:vertAlign w:val="superscript"/>
                <w:lang w:eastAsia="en-US" w:bidi="ar-SA"/>
              </w:rPr>
              <w:t>1)</w:t>
            </w:r>
          </w:p>
        </w:tc>
        <w:tc>
          <w:tcPr>
            <w:tcW w:w="4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/>
            </w:pPr>
            <w:r>
              <w:rPr>
                <w:kern w:val="0"/>
                <w:sz w:val="20"/>
                <w:szCs w:val="24"/>
                <w:lang w:eastAsia="en-US" w:bidi="ar-SA"/>
              </w:rPr>
              <w:t>50 m i nie więcej niż 50 m w głąb akwenu licząc od linii brzegowej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769" w:hRule="atLeast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11" w:after="0"/>
              <w:ind w:left="0" w:hanging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33</w:t>
            </w:r>
          </w:p>
        </w:tc>
        <w:tc>
          <w:tcPr>
            <w:tcW w:w="4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2" w:after="0"/>
              <w:ind w:left="108" w:right="499" w:hanging="1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Lokalizacja kąpieliska – współrzędne</w:t>
            </w:r>
            <w:r>
              <w:rPr>
                <w:spacing w:val="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geograficzne</w:t>
            </w:r>
            <w:r>
              <w:rPr>
                <w:spacing w:val="-3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granic</w:t>
            </w:r>
            <w:r>
              <w:rPr>
                <w:spacing w:val="-4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kąpieliska</w:t>
            </w:r>
            <w:r>
              <w:rPr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w</w:t>
            </w:r>
            <w:r>
              <w:rPr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formacie</w:t>
            </w:r>
            <w:r>
              <w:rPr>
                <w:spacing w:val="-47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>dziesiętnym</w:t>
            </w:r>
            <w:r>
              <w:rPr>
                <w:spacing w:val="-1"/>
                <w:kern w:val="0"/>
                <w:sz w:val="20"/>
                <w:szCs w:val="22"/>
                <w:vertAlign w:val="superscript"/>
                <w:lang w:eastAsia="en-US" w:bidi="ar-SA"/>
              </w:rPr>
              <w:t>1),</w:t>
            </w:r>
            <w:r>
              <w:rPr>
                <w:spacing w:val="-18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vertAlign w:val="superscript"/>
                <w:lang w:eastAsia="en-US" w:bidi="ar-SA"/>
              </w:rPr>
              <w:t>11),</w:t>
            </w:r>
            <w:r>
              <w:rPr>
                <w:spacing w:val="-18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vertAlign w:val="superscript"/>
                <w:lang w:eastAsia="en-US" w:bidi="ar-SA"/>
              </w:rPr>
              <w:t>12)</w:t>
            </w:r>
          </w:p>
        </w:tc>
        <w:tc>
          <w:tcPr>
            <w:tcW w:w="4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retekstu"/>
              <w:widowControl w:val="false"/>
              <w:suppressAutoHyphens w:val="true"/>
              <w:spacing w:before="0" w:after="0"/>
              <w:jc w:val="left"/>
              <w:rPr/>
            </w:pPr>
            <w:r>
              <w:rPr>
                <w:color w:val="000000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color w:val="000000"/>
                <w:kern w:val="0"/>
                <w:sz w:val="24"/>
                <w:szCs w:val="24"/>
                <w:lang w:eastAsia="en-US" w:bidi="ar-SA"/>
              </w:rPr>
              <w:t>54 ° 30 ' 36.323''  - 18 ° 17 ' 17.924''  i</w:t>
            </w:r>
          </w:p>
          <w:p>
            <w:pPr>
              <w:pStyle w:val="Tretekstu"/>
              <w:widowControl w:val="false"/>
              <w:suppressAutoHyphens w:val="true"/>
              <w:spacing w:before="0" w:after="0"/>
              <w:jc w:val="left"/>
              <w:rPr/>
            </w:pPr>
            <w:r>
              <w:rPr>
                <w:color w:val="000000"/>
                <w:kern w:val="0"/>
                <w:sz w:val="24"/>
                <w:szCs w:val="24"/>
                <w:lang w:eastAsia="en-US" w:bidi="ar-SA"/>
              </w:rPr>
              <w:t>54  ° 30 '36.604 '' - 18 ° 17 '  18.07 ''</w:t>
            </w:r>
          </w:p>
          <w:p>
            <w:pPr>
              <w:pStyle w:val="Tretekstu"/>
              <w:widowControl w:val="false"/>
              <w:suppressAutoHyphens w:val="true"/>
              <w:spacing w:before="0" w:after="0"/>
              <w:jc w:val="left"/>
              <w:rPr/>
            </w:pPr>
            <w:r>
              <w:rPr>
                <w:color w:val="000000"/>
                <w:kern w:val="0"/>
                <w:sz w:val="24"/>
                <w:szCs w:val="24"/>
                <w:lang w:eastAsia="en-US" w:bidi="ar-SA"/>
              </w:rPr>
              <w:t>-----------------------------------------------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/>
            </w:pPr>
            <w:r>
              <w:rPr>
                <w:color w:val="000000"/>
                <w:kern w:val="0"/>
                <w:sz w:val="24"/>
                <w:szCs w:val="24"/>
                <w:lang w:eastAsia="en-US" w:bidi="ar-SA"/>
              </w:rPr>
              <w:t>54 ° 30 ' 36.632 '' - 18° 17'  17.279'' i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/>
            </w:pPr>
            <w:r>
              <w:rPr>
                <w:color w:val="000000"/>
                <w:kern w:val="0"/>
                <w:sz w:val="24"/>
                <w:szCs w:val="24"/>
                <w:lang w:eastAsia="en-US" w:bidi="ar-SA"/>
              </w:rPr>
              <w:t>54 ° 30'  36.263'' - 18  ° 17 '17.284 ''</w:t>
            </w:r>
          </w:p>
        </w:tc>
      </w:tr>
      <w:tr>
        <w:trPr>
          <w:trHeight w:val="309" w:hRule="atLeast"/>
        </w:trPr>
        <w:tc>
          <w:tcPr>
            <w:tcW w:w="90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6" w:after="0"/>
              <w:ind w:left="2400" w:hanging="0"/>
              <w:jc w:val="left"/>
              <w:rPr/>
            </w:pPr>
            <w:r>
              <w:rPr>
                <w:b/>
                <w:kern w:val="0"/>
                <w:sz w:val="20"/>
                <w:szCs w:val="22"/>
                <w:lang w:eastAsia="en-US" w:bidi="ar-SA"/>
              </w:rPr>
              <w:t>B.</w:t>
            </w:r>
            <w:r>
              <w:rPr>
                <w:b/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Ocena</w:t>
            </w:r>
            <w:r>
              <w:rPr>
                <w:b/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i</w:t>
            </w:r>
            <w:r>
              <w:rPr>
                <w:b/>
                <w:spacing w:val="-3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klasyfikacja</w:t>
            </w:r>
            <w:r>
              <w:rPr>
                <w:b/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jakości</w:t>
            </w:r>
            <w:r>
              <w:rPr>
                <w:b/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wody</w:t>
            </w:r>
            <w:r>
              <w:rPr>
                <w:b/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w</w:t>
            </w:r>
            <w:r>
              <w:rPr>
                <w:b/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kąpielisku</w:t>
            </w:r>
          </w:p>
        </w:tc>
      </w:tr>
      <w:tr>
        <w:trPr>
          <w:trHeight w:val="810" w:hRule="atLeast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8" w:after="0"/>
              <w:ind w:left="0" w:hanging="0"/>
              <w:jc w:val="left"/>
              <w:rPr>
                <w:sz w:val="24"/>
              </w:rPr>
            </w:pPr>
            <w:r>
              <w:rPr>
                <w:sz w:val="24"/>
              </w:rPr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34</w:t>
            </w:r>
          </w:p>
        </w:tc>
        <w:tc>
          <w:tcPr>
            <w:tcW w:w="4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168" w:after="0"/>
              <w:ind w:left="108" w:right="322" w:hanging="1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Sezonowa ocena jakości wody w kąpielisku,</w:t>
            </w:r>
            <w:r>
              <w:rPr>
                <w:spacing w:val="-47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po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ostatnim</w:t>
            </w:r>
            <w:r>
              <w:rPr>
                <w:spacing w:val="-3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sezonie</w:t>
            </w:r>
            <w:r>
              <w:rPr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kąpielowym</w:t>
            </w:r>
            <w:r>
              <w:rPr>
                <w:kern w:val="0"/>
                <w:sz w:val="20"/>
                <w:szCs w:val="22"/>
                <w:vertAlign w:val="superscript"/>
                <w:lang w:eastAsia="en-US" w:bidi="ar-SA"/>
              </w:rPr>
              <w:t>2)</w:t>
            </w:r>
          </w:p>
        </w:tc>
        <w:tc>
          <w:tcPr>
            <w:tcW w:w="4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4" w:after="0"/>
              <w:ind w:left="0" w:hanging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HŚ. 9022.2.22.2024 AZ 27.06.2024 r.</w:t>
            </w:r>
          </w:p>
          <w:p>
            <w:pPr>
              <w:pStyle w:val="TableParagraph"/>
              <w:widowControl w:val="false"/>
              <w:suppressAutoHyphens w:val="true"/>
              <w:spacing w:before="34" w:after="0"/>
              <w:ind w:left="0" w:hanging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HŚ. 9022.2.31.2024 AZ z dn. 11.07.2024 r.</w:t>
            </w:r>
          </w:p>
          <w:p>
            <w:pPr>
              <w:pStyle w:val="TableParagraph"/>
              <w:widowControl w:val="false"/>
              <w:suppressAutoHyphens w:val="true"/>
              <w:spacing w:before="34" w:after="0"/>
              <w:ind w:left="0" w:hanging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Wyniki oceny: Wydano 2 pozytywne bieżące oceny jakości wody w miejscu okazjonalnie wykorzystywanym do kąpieli nad jeziorem Zawiat w Bieszkowicach. Przez cały okres funkcjonowania miejsca okazjonalnie wykorzystywanego do kąpiel woda była przydatna do kąpieli.</w:t>
            </w:r>
          </w:p>
          <w:p>
            <w:pPr>
              <w:pStyle w:val="TableParagraph"/>
              <w:widowControl w:val="false"/>
              <w:suppressAutoHyphens w:val="true"/>
              <w:spacing w:before="34" w:after="0"/>
              <w:ind w:left="0" w:hanging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Brak oceny, nowe kąpielisko</w:t>
            </w:r>
          </w:p>
          <w:p>
            <w:pPr>
              <w:pStyle w:val="TableParagraph"/>
              <w:widowControl w:val="false"/>
              <w:suppressAutoHyphens w:val="true"/>
              <w:spacing w:before="34" w:after="0"/>
              <w:ind w:left="0" w:hanging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>
          <w:trHeight w:val="2440" w:hRule="atLeast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0" w:hanging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left="0" w:hanging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left="0" w:hanging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  <w:p>
            <w:pPr>
              <w:pStyle w:val="TableParagraph"/>
              <w:widowControl w:val="false"/>
              <w:suppressAutoHyphens w:val="true"/>
              <w:spacing w:before="5" w:after="0"/>
              <w:ind w:left="0" w:hanging="0"/>
              <w:jc w:val="left"/>
              <w:rPr>
                <w:sz w:val="29"/>
              </w:rPr>
            </w:pPr>
            <w:r>
              <w:rPr>
                <w:sz w:val="29"/>
              </w:rPr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35</w:t>
            </w:r>
          </w:p>
        </w:tc>
        <w:tc>
          <w:tcPr>
            <w:tcW w:w="4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0" w:hanging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left="0" w:hanging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  <w:p>
            <w:pPr>
              <w:pStyle w:val="TableParagraph"/>
              <w:widowControl w:val="false"/>
              <w:suppressAutoHyphens w:val="true"/>
              <w:spacing w:before="131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Wyniki</w:t>
            </w:r>
            <w:r>
              <w:rPr>
                <w:spacing w:val="-3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4</w:t>
            </w:r>
            <w:r>
              <w:rPr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ostatnich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klasyfikacji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jakości</w:t>
            </w:r>
            <w:r>
              <w:rPr>
                <w:spacing w:val="-3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wody</w:t>
            </w:r>
          </w:p>
          <w:p>
            <w:pPr>
              <w:pStyle w:val="TableParagraph"/>
              <w:widowControl w:val="false"/>
              <w:suppressAutoHyphens w:val="true"/>
              <w:spacing w:before="1" w:after="0"/>
              <w:ind w:left="108" w:hanging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w</w:t>
            </w:r>
            <w:r>
              <w:rPr>
                <w:spacing w:val="-3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kąpielisku</w:t>
            </w:r>
            <w:r>
              <w:rPr>
                <w:spacing w:val="-3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(dotyczy</w:t>
            </w:r>
            <w:r>
              <w:rPr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kąpielisk</w:t>
            </w:r>
            <w:r>
              <w:rPr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istniejących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left="108" w:right="127" w:hanging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4 lata i dłużej; dla kąpielisk istniejących krócej</w:t>
            </w:r>
            <w:r>
              <w:rPr>
                <w:spacing w:val="-47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niż 4 lata podaje się wyniki wszystkich</w:t>
            </w:r>
            <w:r>
              <w:rPr>
                <w:spacing w:val="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dokonanych</w:t>
            </w:r>
            <w:r>
              <w:rPr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klasyfikacji)</w:t>
            </w:r>
            <w:r>
              <w:rPr>
                <w:kern w:val="0"/>
                <w:sz w:val="20"/>
                <w:szCs w:val="22"/>
                <w:vertAlign w:val="superscript"/>
                <w:lang w:eastAsia="en-US" w:bidi="ar-SA"/>
              </w:rPr>
              <w:t>2)</w:t>
            </w:r>
          </w:p>
        </w:tc>
        <w:tc>
          <w:tcPr>
            <w:tcW w:w="4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3" w:after="0"/>
              <w:ind w:left="106" w:hanging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Nie dotyczy</w:t>
            </w:r>
          </w:p>
          <w:p>
            <w:pPr>
              <w:pStyle w:val="TableParagraph"/>
              <w:widowControl w:val="false"/>
              <w:suppressAutoHyphens w:val="true"/>
              <w:spacing w:before="33" w:after="0"/>
              <w:ind w:left="106" w:hanging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klasyfikacja za</w:t>
            </w:r>
            <w:r>
              <w:rPr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lata:</w:t>
            </w:r>
            <w:r>
              <w:rPr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……………………….</w:t>
            </w:r>
          </w:p>
          <w:p>
            <w:pPr>
              <w:pStyle w:val="TableParagraph"/>
              <w:widowControl w:val="false"/>
              <w:suppressAutoHyphens w:val="true"/>
              <w:spacing w:before="39" w:after="0"/>
              <w:ind w:left="106" w:hanging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wynik</w:t>
            </w:r>
            <w:r>
              <w:rPr>
                <w:spacing w:val="-4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klasyfikacji:</w:t>
            </w:r>
            <w:r>
              <w:rPr>
                <w:spacing w:val="-4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………………………..</w:t>
            </w:r>
          </w:p>
          <w:p>
            <w:pPr>
              <w:pStyle w:val="TableParagraph"/>
              <w:widowControl w:val="false"/>
              <w:suppressAutoHyphens w:val="true"/>
              <w:spacing w:before="121" w:after="0"/>
              <w:ind w:left="106" w:hanging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klasyfikacja za</w:t>
            </w:r>
            <w:r>
              <w:rPr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lata:</w:t>
            </w:r>
            <w:r>
              <w:rPr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……………………….</w:t>
            </w:r>
          </w:p>
          <w:p>
            <w:pPr>
              <w:pStyle w:val="TableParagraph"/>
              <w:widowControl w:val="false"/>
              <w:suppressAutoHyphens w:val="true"/>
              <w:spacing w:before="40" w:after="0"/>
              <w:ind w:left="106" w:hanging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wynik</w:t>
            </w:r>
            <w:r>
              <w:rPr>
                <w:spacing w:val="-4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klasyfikacji:</w:t>
            </w:r>
            <w:r>
              <w:rPr>
                <w:spacing w:val="-4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………………………..</w:t>
            </w:r>
          </w:p>
          <w:p>
            <w:pPr>
              <w:pStyle w:val="TableParagraph"/>
              <w:widowControl w:val="false"/>
              <w:suppressAutoHyphens w:val="true"/>
              <w:spacing w:before="120" w:after="0"/>
              <w:ind w:left="106" w:hanging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klasyfikacja za</w:t>
            </w:r>
            <w:r>
              <w:rPr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lata:</w:t>
            </w:r>
            <w:r>
              <w:rPr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……………………….</w:t>
            </w:r>
          </w:p>
          <w:p>
            <w:pPr>
              <w:pStyle w:val="TableParagraph"/>
              <w:widowControl w:val="false"/>
              <w:suppressAutoHyphens w:val="true"/>
              <w:spacing w:before="40" w:after="0"/>
              <w:ind w:left="106" w:hanging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wynik</w:t>
            </w:r>
            <w:r>
              <w:rPr>
                <w:spacing w:val="-4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klasyfikacji:</w:t>
            </w:r>
            <w:r>
              <w:rPr>
                <w:spacing w:val="-4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………………………..</w:t>
            </w:r>
          </w:p>
          <w:p>
            <w:pPr>
              <w:pStyle w:val="TableParagraph"/>
              <w:widowControl w:val="false"/>
              <w:suppressAutoHyphens w:val="true"/>
              <w:spacing w:before="119" w:after="0"/>
              <w:ind w:left="106" w:hanging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klasyfikacja za</w:t>
            </w:r>
            <w:r>
              <w:rPr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lata:</w:t>
            </w:r>
            <w:r>
              <w:rPr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……………………….</w:t>
            </w:r>
          </w:p>
          <w:p>
            <w:pPr>
              <w:pStyle w:val="TableParagraph"/>
              <w:widowControl w:val="false"/>
              <w:suppressAutoHyphens w:val="true"/>
              <w:spacing w:before="40" w:after="0"/>
              <w:ind w:left="106" w:hanging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wynik</w:t>
            </w:r>
            <w:r>
              <w:rPr>
                <w:spacing w:val="-4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klasyfikacji:</w:t>
            </w:r>
            <w:r>
              <w:rPr>
                <w:spacing w:val="-4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………………………..</w:t>
            </w:r>
          </w:p>
          <w:p>
            <w:pPr>
              <w:pStyle w:val="TableParagraph"/>
              <w:widowControl w:val="false"/>
              <w:suppressAutoHyphens w:val="true"/>
              <w:spacing w:before="40" w:after="0"/>
              <w:ind w:left="106" w:hanging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 xml:space="preserve">brak oceny, nowe kąpielisko </w:t>
            </w:r>
          </w:p>
        </w:tc>
      </w:tr>
    </w:tbl>
    <w:p>
      <w:pPr>
        <w:pStyle w:val="Normal"/>
        <w:rPr>
          <w:sz w:val="20"/>
        </w:rPr>
      </w:pPr>
      <w:r>
        <w:rPr>
          <w:sz w:val="20"/>
        </w:rPr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sectPr>
          <w:type w:val="continuous"/>
          <w:pgSz w:w="11906" w:h="16838"/>
          <w:pgMar w:left="1220" w:right="1320" w:gutter="0" w:header="0" w:top="1580" w:footer="0" w:bottom="280"/>
          <w:formProt w:val="false"/>
          <w:textDirection w:val="lrTb"/>
          <w:docGrid w:type="default" w:linePitch="100" w:charSpace="4096"/>
        </w:sectPr>
      </w:pPr>
    </w:p>
    <w:tbl>
      <w:tblPr>
        <w:tblStyle w:val="TableNormal"/>
        <w:tblW w:w="9046" w:type="dxa"/>
        <w:jc w:val="left"/>
        <w:tblInd w:w="215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firstRow="1" w:noVBand="0" w:lastRow="1" w:firstColumn="1" w:lastColumn="1" w:noHBand="0" w:val="01e0"/>
      </w:tblPr>
      <w:tblGrid>
        <w:gridCol w:w="815"/>
        <w:gridCol w:w="4030"/>
        <w:gridCol w:w="4201"/>
      </w:tblGrid>
      <w:tr>
        <w:trPr>
          <w:trHeight w:val="1000" w:hRule="atLeast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0" w:hanging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  <w:p>
            <w:pPr>
              <w:pStyle w:val="TableParagraph"/>
              <w:widowControl w:val="false"/>
              <w:suppressAutoHyphens w:val="true"/>
              <w:spacing w:before="130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36</w:t>
            </w:r>
          </w:p>
        </w:tc>
        <w:tc>
          <w:tcPr>
            <w:tcW w:w="4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6" w:after="0"/>
              <w:ind w:left="107" w:right="244" w:hanging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Lokalizacja punktu, w którym uzyskano dane</w:t>
            </w:r>
            <w:r>
              <w:rPr>
                <w:spacing w:val="-47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do klasyfikacji, o której mowa w polu 35</w:t>
            </w:r>
            <w:r>
              <w:rPr>
                <w:spacing w:val="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(współrzędne geograficzne w formacie</w:t>
            </w:r>
            <w:r>
              <w:rPr>
                <w:spacing w:val="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>dziesiętnym)</w:t>
            </w:r>
            <w:r>
              <w:rPr>
                <w:spacing w:val="-1"/>
                <w:kern w:val="0"/>
                <w:sz w:val="20"/>
                <w:szCs w:val="22"/>
                <w:vertAlign w:val="superscript"/>
                <w:lang w:eastAsia="en-US" w:bidi="ar-SA"/>
              </w:rPr>
              <w:t>2),</w:t>
            </w:r>
            <w:r>
              <w:rPr>
                <w:spacing w:val="-17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vertAlign w:val="superscript"/>
                <w:lang w:eastAsia="en-US" w:bidi="ar-SA"/>
              </w:rPr>
              <w:t>12)</w:t>
            </w:r>
          </w:p>
        </w:tc>
        <w:tc>
          <w:tcPr>
            <w:tcW w:w="4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0" w:hanging="0"/>
              <w:jc w:val="left"/>
              <w:rPr/>
            </w:pPr>
            <w:r>
              <w:rPr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dł. geogr. - 18°17´16.20´´, szer. geogr. - 54°30´38.20´´</w:t>
            </w:r>
          </w:p>
        </w:tc>
      </w:tr>
      <w:tr>
        <w:trPr>
          <w:trHeight w:val="1809" w:hRule="atLeast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0" w:hanging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left="0" w:hanging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  <w:p>
            <w:pPr>
              <w:pStyle w:val="TableParagraph"/>
              <w:widowControl w:val="false"/>
              <w:suppressAutoHyphens w:val="true"/>
              <w:spacing w:before="5" w:after="0"/>
              <w:ind w:left="0" w:hanging="0"/>
              <w:jc w:val="left"/>
              <w:rPr>
                <w:sz w:val="24"/>
              </w:rPr>
            </w:pPr>
            <w:r>
              <w:rPr>
                <w:sz w:val="24"/>
              </w:rPr>
            </w:r>
          </w:p>
          <w:p>
            <w:pPr>
              <w:pStyle w:val="TableParagraph"/>
              <w:widowControl w:val="false"/>
              <w:suppressAutoHyphens w:val="true"/>
              <w:spacing w:before="1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37</w:t>
            </w:r>
          </w:p>
        </w:tc>
        <w:tc>
          <w:tcPr>
            <w:tcW w:w="4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0" w:hanging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  <w:p>
            <w:pPr>
              <w:pStyle w:val="TableParagraph"/>
              <w:widowControl w:val="false"/>
              <w:suppressAutoHyphens w:val="true"/>
              <w:spacing w:before="187" w:after="0"/>
              <w:ind w:left="107" w:right="317" w:hanging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Wynik ostatniej klasyfikacji stanu</w:t>
            </w:r>
            <w:r>
              <w:rPr>
                <w:spacing w:val="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ekologicznego lub potencjału ekologicznego</w:t>
            </w:r>
            <w:r>
              <w:rPr>
                <w:spacing w:val="-48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jednolitej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części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wód</w:t>
            </w:r>
            <w:r>
              <w:rPr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powierzchniowych,</w:t>
            </w:r>
          </w:p>
          <w:p>
            <w:pPr>
              <w:pStyle w:val="TableParagraph"/>
              <w:widowControl w:val="false"/>
              <w:suppressAutoHyphens w:val="true"/>
              <w:spacing w:before="2" w:after="0"/>
              <w:ind w:left="108" w:hanging="0"/>
              <w:jc w:val="left"/>
              <w:rPr/>
            </w:pP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>w której</w:t>
            </w:r>
            <w:r>
              <w:rPr>
                <w:kern w:val="0"/>
                <w:sz w:val="20"/>
                <w:szCs w:val="22"/>
                <w:lang w:eastAsia="en-US" w:bidi="ar-SA"/>
              </w:rPr>
              <w:t xml:space="preserve"> jest</w:t>
            </w:r>
            <w:r>
              <w:rPr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zlokalizowane</w:t>
            </w:r>
            <w:r>
              <w:rPr>
                <w:spacing w:val="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kąpielisko</w:t>
            </w:r>
            <w:r>
              <w:rPr>
                <w:kern w:val="0"/>
                <w:sz w:val="20"/>
                <w:szCs w:val="22"/>
                <w:vertAlign w:val="superscript"/>
                <w:lang w:eastAsia="en-US" w:bidi="ar-SA"/>
              </w:rPr>
              <w:t>13),</w:t>
            </w:r>
            <w:r>
              <w:rPr>
                <w:spacing w:val="-18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vertAlign w:val="superscript"/>
                <w:lang w:eastAsia="en-US" w:bidi="ar-SA"/>
              </w:rPr>
              <w:t>14)</w:t>
            </w:r>
          </w:p>
        </w:tc>
        <w:tc>
          <w:tcPr>
            <w:tcW w:w="4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retekstu"/>
              <w:widowControl w:val="false"/>
              <w:suppressAutoHyphens w:val="true"/>
              <w:spacing w:before="0" w:after="140"/>
              <w:jc w:val="left"/>
              <w:rPr/>
            </w:pPr>
            <w:r>
              <w:rPr>
                <w:color w:val="000000"/>
                <w:kern w:val="0"/>
                <w:sz w:val="20"/>
                <w:szCs w:val="22"/>
                <w:lang w:eastAsia="en-US" w:bidi="ar-SA"/>
              </w:rPr>
              <w:t xml:space="preserve">Rok wykonania klasyfikacji: </w:t>
            </w:r>
            <w:r>
              <w:rPr>
                <w:b/>
                <w:bCs/>
                <w:color w:val="000000"/>
                <w:kern w:val="0"/>
                <w:sz w:val="20"/>
                <w:szCs w:val="22"/>
                <w:lang w:eastAsia="en-US" w:bidi="ar-SA"/>
              </w:rPr>
              <w:t>202</w:t>
            </w:r>
            <w:r>
              <w:rPr>
                <w:b/>
                <w:bCs/>
                <w:color w:val="000000"/>
                <w:kern w:val="0"/>
                <w:sz w:val="20"/>
                <w:szCs w:val="22"/>
                <w:lang w:eastAsia="en-US" w:bidi="ar-SA"/>
              </w:rPr>
              <w:t>5</w:t>
            </w:r>
          </w:p>
          <w:p>
            <w:pPr>
              <w:pStyle w:val="Tretekstu"/>
              <w:widowControl w:val="false"/>
              <w:suppressAutoHyphens w:val="true"/>
              <w:spacing w:before="0" w:after="140"/>
              <w:jc w:val="left"/>
              <w:rPr/>
            </w:pPr>
            <w:r>
              <w:rPr>
                <w:color w:val="000000"/>
                <w:kern w:val="0"/>
                <w:sz w:val="20"/>
                <w:szCs w:val="22"/>
                <w:lang w:eastAsia="en-US" w:bidi="ar-SA"/>
              </w:rPr>
              <w:t>Rok przeprowadzenia badań monitoringowych będących źródłem danych do klasyfikacji: 2</w:t>
            </w:r>
            <w:r>
              <w:rPr>
                <w:b/>
                <w:bCs/>
                <w:color w:val="000000"/>
                <w:kern w:val="0"/>
                <w:sz w:val="20"/>
                <w:szCs w:val="22"/>
                <w:lang w:eastAsia="en-US" w:bidi="ar-SA"/>
              </w:rPr>
              <w:t>0</w:t>
            </w:r>
            <w:r>
              <w:rPr>
                <w:b/>
                <w:bCs/>
                <w:color w:val="000000"/>
                <w:kern w:val="0"/>
                <w:sz w:val="20"/>
                <w:szCs w:val="22"/>
                <w:lang w:eastAsia="en-US" w:bidi="ar-SA"/>
              </w:rPr>
              <w:t>23</w:t>
            </w:r>
            <w:r>
              <w:rPr>
                <w:b/>
                <w:bCs/>
                <w:color w:val="000000"/>
                <w:kern w:val="0"/>
                <w:sz w:val="20"/>
                <w:szCs w:val="22"/>
                <w:lang w:eastAsia="en-US" w:bidi="ar-SA"/>
              </w:rPr>
              <w:t>-</w:t>
            </w:r>
          </w:p>
          <w:p>
            <w:pPr>
              <w:pStyle w:val="Tretekstu"/>
              <w:widowControl w:val="false"/>
              <w:suppressAutoHyphens w:val="true"/>
              <w:spacing w:before="0" w:after="140"/>
              <w:jc w:val="left"/>
              <w:rPr>
                <w:b/>
                <w:bCs/>
              </w:rPr>
            </w:pPr>
            <w:r>
              <w:rPr>
                <w:b/>
                <w:bCs/>
                <w:color w:val="000000"/>
                <w:kern w:val="0"/>
                <w:sz w:val="20"/>
                <w:szCs w:val="22"/>
                <w:lang w:eastAsia="en-US" w:bidi="ar-SA"/>
              </w:rPr>
              <w:t>202</w:t>
            </w:r>
            <w:r>
              <w:rPr>
                <w:b/>
                <w:bCs/>
                <w:color w:val="000000"/>
                <w:kern w:val="0"/>
                <w:sz w:val="20"/>
                <w:szCs w:val="22"/>
                <w:lang w:eastAsia="en-US" w:bidi="ar-SA"/>
              </w:rPr>
              <w:t>4</w:t>
            </w:r>
          </w:p>
          <w:p>
            <w:pPr>
              <w:pStyle w:val="Tretekstu"/>
              <w:widowControl w:val="false"/>
              <w:suppressAutoHyphens w:val="true"/>
              <w:spacing w:before="0" w:after="140"/>
              <w:jc w:val="left"/>
              <w:rPr/>
            </w:pPr>
            <w:r>
              <w:rPr>
                <w:color w:val="000000"/>
                <w:kern w:val="0"/>
                <w:sz w:val="20"/>
                <w:szCs w:val="22"/>
                <w:lang w:eastAsia="en-US" w:bidi="ar-SA"/>
              </w:rPr>
              <w:t xml:space="preserve">Stan/ potencjał ekologiczny JCWP: </w:t>
            </w:r>
            <w:r>
              <w:rPr>
                <w:b/>
                <w:bCs/>
                <w:color w:val="000000"/>
                <w:kern w:val="0"/>
                <w:sz w:val="20"/>
                <w:szCs w:val="22"/>
                <w:lang w:eastAsia="en-US" w:bidi="ar-SA"/>
              </w:rPr>
              <w:t>umiarkowany stan</w:t>
            </w:r>
            <w:r>
              <w:rPr>
                <w:b/>
                <w:bCs/>
                <w:color w:val="000000"/>
                <w:kern w:val="0"/>
                <w:sz w:val="20"/>
                <w:szCs w:val="22"/>
                <w:lang w:eastAsia="en-US" w:bidi="ar-SA"/>
              </w:rPr>
              <w:t xml:space="preserve"> ekologiczny</w:t>
            </w:r>
          </w:p>
        </w:tc>
      </w:tr>
      <w:tr>
        <w:trPr>
          <w:trHeight w:val="1810" w:hRule="atLeast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0" w:hanging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left="0" w:hanging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  <w:p>
            <w:pPr>
              <w:pStyle w:val="TableParagraph"/>
              <w:widowControl w:val="false"/>
              <w:suppressAutoHyphens w:val="true"/>
              <w:spacing w:before="5" w:after="0"/>
              <w:ind w:left="0" w:hanging="0"/>
              <w:jc w:val="left"/>
              <w:rPr>
                <w:sz w:val="24"/>
              </w:rPr>
            </w:pPr>
            <w:r>
              <w:rPr>
                <w:sz w:val="24"/>
              </w:rPr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38</w:t>
            </w:r>
          </w:p>
        </w:tc>
        <w:tc>
          <w:tcPr>
            <w:tcW w:w="4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0" w:hanging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  <w:p>
            <w:pPr>
              <w:pStyle w:val="TableParagraph"/>
              <w:widowControl w:val="false"/>
              <w:suppressAutoHyphens w:val="true"/>
              <w:spacing w:before="189" w:after="0"/>
              <w:ind w:left="107" w:right="1094" w:hanging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Wynik ostatniej klasyfikacji stanu</w:t>
            </w:r>
            <w:r>
              <w:rPr>
                <w:spacing w:val="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chemicznego jednolitej części wód</w:t>
            </w:r>
            <w:r>
              <w:rPr>
                <w:spacing w:val="-47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powierzchniowych,</w:t>
            </w:r>
            <w:r>
              <w:rPr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w</w:t>
            </w:r>
            <w:r>
              <w:rPr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której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jest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/>
            </w:pP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>zlokalizowane</w:t>
            </w:r>
            <w:r>
              <w:rPr>
                <w:spacing w:val="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kąpielisko</w:t>
            </w:r>
            <w:r>
              <w:rPr>
                <w:kern w:val="0"/>
                <w:sz w:val="20"/>
                <w:szCs w:val="22"/>
                <w:vertAlign w:val="superscript"/>
                <w:lang w:eastAsia="en-US" w:bidi="ar-SA"/>
              </w:rPr>
              <w:t>13),</w:t>
            </w:r>
            <w:r>
              <w:rPr>
                <w:spacing w:val="-16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vertAlign w:val="superscript"/>
                <w:lang w:eastAsia="en-US" w:bidi="ar-SA"/>
              </w:rPr>
              <w:t>14)</w:t>
            </w:r>
          </w:p>
        </w:tc>
        <w:tc>
          <w:tcPr>
            <w:tcW w:w="4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retekstu"/>
              <w:widowControl w:val="false"/>
              <w:suppressAutoHyphens w:val="true"/>
              <w:spacing w:before="0" w:after="140"/>
              <w:jc w:val="left"/>
              <w:rPr/>
            </w:pPr>
            <w:r>
              <w:rPr>
                <w:color w:val="000000"/>
                <w:kern w:val="0"/>
                <w:sz w:val="24"/>
                <w:szCs w:val="22"/>
                <w:lang w:eastAsia="en-US" w:bidi="ar-SA"/>
              </w:rPr>
              <w:t xml:space="preserve">Rok wykonania klasyfikacji: </w:t>
            </w:r>
            <w:r>
              <w:rPr>
                <w:b/>
                <w:bCs/>
                <w:color w:val="000000"/>
                <w:kern w:val="0"/>
                <w:sz w:val="24"/>
                <w:szCs w:val="22"/>
                <w:lang w:eastAsia="en-US" w:bidi="ar-SA"/>
              </w:rPr>
              <w:t>202</w:t>
            </w:r>
            <w:r>
              <w:rPr>
                <w:b/>
                <w:bCs/>
                <w:color w:val="000000"/>
                <w:kern w:val="0"/>
                <w:sz w:val="24"/>
                <w:szCs w:val="22"/>
                <w:lang w:eastAsia="en-US" w:bidi="ar-SA"/>
              </w:rPr>
              <w:t>5</w:t>
            </w:r>
          </w:p>
          <w:p>
            <w:pPr>
              <w:pStyle w:val="Tretekstu"/>
              <w:widowControl w:val="false"/>
              <w:suppressAutoHyphens w:val="true"/>
              <w:spacing w:before="0" w:after="140"/>
              <w:jc w:val="left"/>
              <w:rPr/>
            </w:pPr>
            <w:r>
              <w:rPr>
                <w:color w:val="000000"/>
                <w:kern w:val="0"/>
                <w:sz w:val="24"/>
                <w:szCs w:val="22"/>
                <w:lang w:eastAsia="en-US" w:bidi="ar-SA"/>
              </w:rPr>
              <w:t xml:space="preserve">Rok przeprowadzenia badań monitoringowych będących źródłem danych do klasyfikacji: </w:t>
            </w:r>
            <w:r>
              <w:rPr>
                <w:b/>
                <w:bCs/>
                <w:color w:val="000000"/>
                <w:kern w:val="0"/>
                <w:sz w:val="24"/>
                <w:szCs w:val="22"/>
                <w:lang w:eastAsia="en-US" w:bidi="ar-SA"/>
              </w:rPr>
              <w:t>20</w:t>
            </w:r>
            <w:r>
              <w:rPr>
                <w:b/>
                <w:bCs/>
                <w:color w:val="000000"/>
                <w:kern w:val="0"/>
                <w:sz w:val="24"/>
                <w:szCs w:val="22"/>
                <w:lang w:eastAsia="en-US" w:bidi="ar-SA"/>
              </w:rPr>
              <w:t>21</w:t>
            </w:r>
            <w:r>
              <w:rPr>
                <w:b/>
                <w:bCs/>
                <w:color w:val="000000"/>
                <w:kern w:val="0"/>
                <w:sz w:val="24"/>
                <w:szCs w:val="22"/>
                <w:lang w:eastAsia="en-US" w:bidi="ar-SA"/>
              </w:rPr>
              <w:t>-</w:t>
            </w:r>
          </w:p>
          <w:p>
            <w:pPr>
              <w:pStyle w:val="Tretekstu"/>
              <w:widowControl w:val="false"/>
              <w:suppressAutoHyphens w:val="true"/>
              <w:spacing w:before="0" w:after="140"/>
              <w:jc w:val="left"/>
              <w:rPr>
                <w:b/>
                <w:bCs/>
              </w:rPr>
            </w:pPr>
            <w:r>
              <w:rPr>
                <w:b/>
                <w:bCs/>
                <w:color w:val="000000"/>
                <w:kern w:val="0"/>
                <w:sz w:val="24"/>
                <w:szCs w:val="22"/>
                <w:lang w:eastAsia="en-US" w:bidi="ar-SA"/>
              </w:rPr>
              <w:t>202</w:t>
            </w:r>
            <w:r>
              <w:rPr>
                <w:b/>
                <w:bCs/>
                <w:color w:val="000000"/>
                <w:kern w:val="0"/>
                <w:sz w:val="24"/>
                <w:szCs w:val="22"/>
                <w:lang w:eastAsia="en-US" w:bidi="ar-SA"/>
              </w:rPr>
              <w:t>4</w:t>
            </w:r>
          </w:p>
          <w:p>
            <w:pPr>
              <w:pStyle w:val="Tretekstu"/>
              <w:widowControl w:val="false"/>
              <w:suppressAutoHyphens w:val="true"/>
              <w:spacing w:before="0" w:after="140"/>
              <w:jc w:val="left"/>
              <w:rPr/>
            </w:pPr>
            <w:r>
              <w:rPr>
                <w:color w:val="000000"/>
                <w:kern w:val="0"/>
                <w:sz w:val="24"/>
                <w:szCs w:val="22"/>
                <w:lang w:eastAsia="en-US" w:bidi="ar-SA"/>
              </w:rPr>
              <w:t>Stan/ chemiczny JCWP: s</w:t>
            </w:r>
            <w:r>
              <w:rPr>
                <w:b/>
                <w:bCs/>
                <w:color w:val="000000"/>
                <w:kern w:val="0"/>
                <w:sz w:val="24"/>
                <w:szCs w:val="22"/>
                <w:lang w:eastAsia="en-US" w:bidi="ar-SA"/>
              </w:rPr>
              <w:t>tan chemiczny poniżej dobrego</w:t>
            </w:r>
          </w:p>
        </w:tc>
      </w:tr>
      <w:tr>
        <w:trPr>
          <w:trHeight w:val="1229" w:hRule="atLeast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0" w:hanging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  <w:p>
            <w:pPr>
              <w:pStyle w:val="TableParagraph"/>
              <w:widowControl w:val="false"/>
              <w:suppressAutoHyphens w:val="true"/>
              <w:spacing w:before="2" w:after="0"/>
              <w:ind w:left="0" w:hanging="0"/>
              <w:jc w:val="left"/>
              <w:rPr>
                <w:sz w:val="21"/>
              </w:rPr>
            </w:pPr>
            <w:r>
              <w:rPr>
                <w:sz w:val="21"/>
              </w:rPr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39</w:t>
            </w:r>
          </w:p>
        </w:tc>
        <w:tc>
          <w:tcPr>
            <w:tcW w:w="4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6" w:after="0"/>
              <w:jc w:val="both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Wynik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ostatniej</w:t>
            </w:r>
            <w:r>
              <w:rPr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oceny</w:t>
            </w:r>
            <w:r>
              <w:rPr>
                <w:spacing w:val="-3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stanu</w:t>
            </w:r>
            <w:r>
              <w:rPr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jednolitej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części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jc w:val="both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wód</w:t>
            </w:r>
            <w:r>
              <w:rPr>
                <w:spacing w:val="-3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powierzchniowych,</w:t>
            </w:r>
            <w:r>
              <w:rPr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w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której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jest</w:t>
            </w:r>
          </w:p>
          <w:p>
            <w:pPr>
              <w:pStyle w:val="TableParagraph"/>
              <w:widowControl w:val="false"/>
              <w:suppressAutoHyphens w:val="true"/>
              <w:spacing w:before="1" w:after="0"/>
              <w:ind w:left="108" w:right="728" w:hanging="0"/>
              <w:jc w:val="both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zlokalizowane kąpielisko, na podstawie</w:t>
            </w:r>
            <w:r>
              <w:rPr>
                <w:spacing w:val="-48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wyników klasyfikacji, o których mowa</w:t>
            </w:r>
            <w:r>
              <w:rPr>
                <w:spacing w:val="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>w</w:t>
            </w:r>
            <w:r>
              <w:rPr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>polach</w:t>
            </w:r>
            <w:r>
              <w:rPr>
                <w:kern w:val="0"/>
                <w:sz w:val="20"/>
                <w:szCs w:val="22"/>
                <w:lang w:eastAsia="en-US" w:bidi="ar-SA"/>
              </w:rPr>
              <w:t xml:space="preserve"> 37 i</w:t>
            </w:r>
            <w:r>
              <w:rPr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38</w:t>
            </w:r>
            <w:r>
              <w:rPr>
                <w:kern w:val="0"/>
                <w:sz w:val="20"/>
                <w:szCs w:val="22"/>
                <w:vertAlign w:val="superscript"/>
                <w:lang w:eastAsia="en-US" w:bidi="ar-SA"/>
              </w:rPr>
              <w:t>13),</w:t>
            </w:r>
            <w:r>
              <w:rPr>
                <w:spacing w:val="-18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vertAlign w:val="superscript"/>
                <w:lang w:eastAsia="en-US" w:bidi="ar-SA"/>
              </w:rPr>
              <w:t>14)</w:t>
            </w:r>
          </w:p>
        </w:tc>
        <w:tc>
          <w:tcPr>
            <w:tcW w:w="4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retekstu"/>
              <w:widowControl w:val="false"/>
              <w:suppressAutoHyphens w:val="true"/>
              <w:spacing w:before="0" w:after="140"/>
              <w:jc w:val="left"/>
              <w:rPr/>
            </w:pPr>
            <w:r>
              <w:rPr>
                <w:color w:val="000000"/>
                <w:kern w:val="0"/>
                <w:sz w:val="24"/>
                <w:szCs w:val="24"/>
                <w:lang w:eastAsia="en-US" w:bidi="ar-SA"/>
              </w:rPr>
              <w:t xml:space="preserve">Rok wykonania oceny: </w:t>
            </w:r>
            <w:r>
              <w:rPr>
                <w:b/>
                <w:bCs/>
                <w:color w:val="000000"/>
                <w:kern w:val="0"/>
                <w:sz w:val="24"/>
                <w:szCs w:val="24"/>
                <w:lang w:eastAsia="en-US" w:bidi="ar-SA"/>
              </w:rPr>
              <w:t>202</w:t>
            </w:r>
            <w:r>
              <w:rPr>
                <w:b/>
                <w:bCs/>
                <w:color w:val="000000"/>
                <w:kern w:val="0"/>
                <w:sz w:val="24"/>
                <w:szCs w:val="24"/>
                <w:lang w:eastAsia="en-US" w:bidi="ar-SA"/>
              </w:rPr>
              <w:t>5</w:t>
            </w:r>
          </w:p>
          <w:p>
            <w:pPr>
              <w:pStyle w:val="Tretekstu"/>
              <w:widowControl w:val="false"/>
              <w:suppressAutoHyphens w:val="true"/>
              <w:spacing w:before="0" w:after="140"/>
              <w:jc w:val="left"/>
              <w:rPr/>
            </w:pPr>
            <w:r>
              <w:rPr>
                <w:color w:val="000000"/>
                <w:kern w:val="0"/>
                <w:sz w:val="24"/>
                <w:szCs w:val="24"/>
                <w:lang w:eastAsia="en-US" w:bidi="ar-SA"/>
              </w:rPr>
              <w:t>Stan JCWP: zły stan wód</w:t>
            </w:r>
          </w:p>
        </w:tc>
      </w:tr>
      <w:tr>
        <w:trPr>
          <w:trHeight w:val="1000" w:hRule="atLeast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0" w:hanging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  <w:p>
            <w:pPr>
              <w:pStyle w:val="TableParagraph"/>
              <w:widowControl w:val="false"/>
              <w:suppressAutoHyphens w:val="true"/>
              <w:spacing w:before="130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40</w:t>
            </w:r>
          </w:p>
        </w:tc>
        <w:tc>
          <w:tcPr>
            <w:tcW w:w="4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6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Kod</w:t>
            </w:r>
            <w:r>
              <w:rPr>
                <w:spacing w:val="-3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reprezentatywnego</w:t>
            </w:r>
            <w:r>
              <w:rPr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punktu</w:t>
            </w:r>
            <w:r>
              <w:rPr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pomiarowo-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261" w:hanging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-kontrolnego, w którym uzyskano dane do</w:t>
            </w:r>
            <w:r>
              <w:rPr>
                <w:spacing w:val="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klasyfikacji</w:t>
            </w:r>
            <w:r>
              <w:rPr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i</w:t>
            </w:r>
            <w:r>
              <w:rPr>
                <w:spacing w:val="-4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oceny,</w:t>
            </w:r>
            <w:r>
              <w:rPr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o</w:t>
            </w:r>
            <w:r>
              <w:rPr>
                <w:spacing w:val="-3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której</w:t>
            </w:r>
            <w:r>
              <w:rPr>
                <w:spacing w:val="-4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mowa</w:t>
            </w:r>
            <w:r>
              <w:rPr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w</w:t>
            </w:r>
            <w:r>
              <w:rPr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polach</w:t>
            </w:r>
            <w:r>
              <w:rPr>
                <w:spacing w:val="-47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 xml:space="preserve">37, </w:t>
            </w:r>
            <w:r>
              <w:rPr>
                <w:kern w:val="0"/>
                <w:sz w:val="20"/>
                <w:szCs w:val="22"/>
                <w:lang w:eastAsia="en-US" w:bidi="ar-SA"/>
              </w:rPr>
              <w:t>38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i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39</w:t>
            </w:r>
            <w:r>
              <w:rPr>
                <w:kern w:val="0"/>
                <w:sz w:val="20"/>
                <w:szCs w:val="22"/>
                <w:vertAlign w:val="superscript"/>
                <w:lang w:eastAsia="en-US" w:bidi="ar-SA"/>
              </w:rPr>
              <w:t>13),</w:t>
            </w:r>
            <w:r>
              <w:rPr>
                <w:spacing w:val="-18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vertAlign w:val="superscript"/>
                <w:lang w:eastAsia="en-US" w:bidi="ar-SA"/>
              </w:rPr>
              <w:t>14)</w:t>
            </w:r>
          </w:p>
        </w:tc>
        <w:tc>
          <w:tcPr>
            <w:tcW w:w="4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retekstu"/>
              <w:widowControl w:val="false"/>
              <w:suppressAutoHyphens w:val="true"/>
              <w:spacing w:before="0" w:after="140"/>
              <w:jc w:val="left"/>
              <w:rPr/>
            </w:pPr>
            <w:r>
              <w:rPr>
                <w:color w:val="000000"/>
                <w:kern w:val="0"/>
                <w:sz w:val="24"/>
                <w:szCs w:val="24"/>
                <w:lang w:eastAsia="en-US" w:bidi="ar-SA"/>
              </w:rPr>
              <w:t xml:space="preserve">Kod reprezentatywny punktu pomiarowo-kontrolnego: </w:t>
            </w:r>
            <w:r>
              <w:rPr>
                <w:b/>
                <w:bCs/>
                <w:color w:val="000000"/>
                <w:kern w:val="0"/>
                <w:sz w:val="24"/>
                <w:szCs w:val="24"/>
                <w:lang w:eastAsia="en-US" w:bidi="ar-SA"/>
              </w:rPr>
              <w:t>PL01S0201_0800</w:t>
            </w:r>
          </w:p>
        </w:tc>
      </w:tr>
      <w:tr>
        <w:trPr>
          <w:trHeight w:val="539" w:hRule="atLeast"/>
        </w:trPr>
        <w:tc>
          <w:tcPr>
            <w:tcW w:w="90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8" w:after="0"/>
              <w:ind w:left="262" w:right="254" w:hanging="0"/>
              <w:jc w:val="center"/>
              <w:rPr/>
            </w:pPr>
            <w:r>
              <w:rPr>
                <w:b/>
                <w:kern w:val="0"/>
                <w:sz w:val="20"/>
                <w:szCs w:val="22"/>
                <w:lang w:eastAsia="en-US" w:bidi="ar-SA"/>
              </w:rPr>
              <w:t>C.</w:t>
            </w:r>
            <w:r>
              <w:rPr>
                <w:b/>
                <w:spacing w:val="-4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Opis</w:t>
            </w:r>
            <w:r>
              <w:rPr>
                <w:b/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cech</w:t>
            </w:r>
            <w:r>
              <w:rPr>
                <w:b/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fizycznych,</w:t>
            </w:r>
            <w:r>
              <w:rPr>
                <w:b/>
                <w:spacing w:val="-3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hydrologicznych</w:t>
            </w:r>
            <w:r>
              <w:rPr>
                <w:b/>
                <w:spacing w:val="-4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i</w:t>
            </w:r>
            <w:r>
              <w:rPr>
                <w:b/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geograficznych</w:t>
            </w:r>
            <w:r>
              <w:rPr>
                <w:b/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wód,</w:t>
            </w:r>
            <w:r>
              <w:rPr>
                <w:b/>
                <w:spacing w:val="-4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na</w:t>
            </w:r>
            <w:r>
              <w:rPr>
                <w:b/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których jest</w:t>
            </w:r>
            <w:r>
              <w:rPr>
                <w:b/>
                <w:spacing w:val="-3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zlokalizowane</w:t>
            </w:r>
          </w:p>
          <w:p>
            <w:pPr>
              <w:pStyle w:val="TableParagraph"/>
              <w:widowControl w:val="false"/>
              <w:suppressAutoHyphens w:val="true"/>
              <w:spacing w:before="1" w:after="0"/>
              <w:ind w:left="262" w:right="255" w:hanging="0"/>
              <w:jc w:val="center"/>
              <w:rPr/>
            </w:pPr>
            <w:r>
              <w:rPr>
                <w:b/>
                <w:kern w:val="0"/>
                <w:sz w:val="20"/>
                <w:szCs w:val="22"/>
                <w:lang w:eastAsia="en-US" w:bidi="ar-SA"/>
              </w:rPr>
              <w:t>kąpielisko</w:t>
            </w:r>
          </w:p>
        </w:tc>
      </w:tr>
      <w:tr>
        <w:trPr>
          <w:trHeight w:val="310" w:hRule="atLeast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40" w:after="0"/>
              <w:jc w:val="left"/>
              <w:rPr/>
            </w:pPr>
            <w:r>
              <w:rPr>
                <w:b/>
                <w:kern w:val="0"/>
                <w:sz w:val="20"/>
                <w:szCs w:val="22"/>
                <w:lang w:eastAsia="en-US" w:bidi="ar-SA"/>
              </w:rPr>
              <w:t>I</w:t>
            </w:r>
          </w:p>
        </w:tc>
        <w:tc>
          <w:tcPr>
            <w:tcW w:w="82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7" w:after="0"/>
              <w:jc w:val="left"/>
              <w:rPr/>
            </w:pPr>
            <w:r>
              <w:rPr>
                <w:b/>
                <w:kern w:val="0"/>
                <w:sz w:val="20"/>
                <w:szCs w:val="22"/>
                <w:lang w:eastAsia="en-US" w:bidi="ar-SA"/>
              </w:rPr>
              <w:t>Kąpielisko</w:t>
            </w:r>
            <w:r>
              <w:rPr>
                <w:b/>
                <w:spacing w:val="-3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zlokalizowane</w:t>
            </w:r>
            <w:r>
              <w:rPr>
                <w:b/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na</w:t>
            </w:r>
            <w:r>
              <w:rPr>
                <w:b/>
                <w:spacing w:val="-3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cieku</w:t>
            </w:r>
            <w:r>
              <w:rPr>
                <w:b/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innym</w:t>
            </w:r>
            <w:r>
              <w:rPr>
                <w:b/>
                <w:spacing w:val="-4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niż</w:t>
            </w:r>
            <w:r>
              <w:rPr>
                <w:b/>
                <w:spacing w:val="-4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zbiornik</w:t>
            </w:r>
            <w:r>
              <w:rPr>
                <w:b/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zaporowy</w:t>
            </w:r>
            <w:r>
              <w:rPr>
                <w:kern w:val="0"/>
                <w:sz w:val="20"/>
                <w:szCs w:val="22"/>
                <w:vertAlign w:val="superscript"/>
                <w:lang w:eastAsia="en-US" w:bidi="ar-SA"/>
              </w:rPr>
              <w:t>15)</w:t>
            </w:r>
          </w:p>
        </w:tc>
      </w:tr>
      <w:tr>
        <w:trPr>
          <w:trHeight w:val="309" w:hRule="atLeast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7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41</w:t>
            </w:r>
          </w:p>
        </w:tc>
        <w:tc>
          <w:tcPr>
            <w:tcW w:w="40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0" w:hanging="0"/>
              <w:jc w:val="left"/>
              <w:rPr>
                <w:sz w:val="31"/>
              </w:rPr>
            </w:pPr>
            <w:r>
              <w:rPr>
                <w:sz w:val="31"/>
              </w:rPr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/>
            </w:pP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 xml:space="preserve">Wysokość </w:t>
            </w:r>
            <w:r>
              <w:rPr>
                <w:kern w:val="0"/>
                <w:sz w:val="20"/>
                <w:szCs w:val="22"/>
                <w:lang w:eastAsia="en-US" w:bidi="ar-SA"/>
              </w:rPr>
              <w:t>nad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poziomem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morza</w:t>
            </w:r>
            <w:r>
              <w:rPr>
                <w:kern w:val="0"/>
                <w:sz w:val="20"/>
                <w:szCs w:val="22"/>
                <w:vertAlign w:val="superscript"/>
                <w:lang w:eastAsia="en-US" w:bidi="ar-SA"/>
              </w:rPr>
              <w:t>5),</w:t>
            </w:r>
            <w:r>
              <w:rPr>
                <w:spacing w:val="-18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vertAlign w:val="superscript"/>
                <w:lang w:eastAsia="en-US" w:bidi="ar-SA"/>
              </w:rPr>
              <w:t>8),</w:t>
            </w:r>
            <w:r>
              <w:rPr>
                <w:spacing w:val="-18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vertAlign w:val="superscript"/>
                <w:lang w:eastAsia="en-US" w:bidi="ar-SA"/>
              </w:rPr>
              <w:t>16)</w:t>
            </w:r>
          </w:p>
          <w:p>
            <w:pPr>
              <w:pStyle w:val="Tretekstu"/>
              <w:widowControl w:val="false"/>
              <w:suppressAutoHyphens w:val="true"/>
              <w:spacing w:before="0" w:after="140"/>
              <w:jc w:val="left"/>
              <w:rPr/>
            </w:pPr>
            <w:r>
              <w:rPr>
                <w:color w:val="000000"/>
                <w:kern w:val="0"/>
                <w:sz w:val="20"/>
                <w:szCs w:val="18"/>
                <w:vertAlign w:val="superscript"/>
                <w:lang w:eastAsia="en-US" w:bidi="ar-SA"/>
              </w:rPr>
              <w:t>5) Dane pochodzące od dyrektora regionalnego zarządu gospodarki wodnej Wód Polskich lub właściciela wód niebędących własnością Skarbu Państwa.</w:t>
            </w:r>
          </w:p>
          <w:p>
            <w:pPr>
              <w:pStyle w:val="Tretekstu"/>
              <w:widowControl w:val="false"/>
              <w:suppressAutoHyphens w:val="true"/>
              <w:spacing w:before="0" w:after="140"/>
              <w:jc w:val="left"/>
              <w:rPr/>
            </w:pPr>
            <w:r>
              <w:rPr>
                <w:color w:val="000000"/>
                <w:kern w:val="0"/>
                <w:sz w:val="20"/>
                <w:szCs w:val="18"/>
                <w:vertAlign w:val="superscript"/>
                <w:lang w:eastAsia="en-US" w:bidi="ar-SA"/>
              </w:rPr>
              <w:t>16) Dotyczy wód kąpieliska.</w:t>
            </w:r>
          </w:p>
        </w:tc>
        <w:tc>
          <w:tcPr>
            <w:tcW w:w="4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7" w:after="0"/>
              <w:ind w:left="106" w:hanging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 xml:space="preserve">□ </w:t>
            </w:r>
            <w:r>
              <w:rPr>
                <w:kern w:val="0"/>
                <w:sz w:val="20"/>
                <w:szCs w:val="22"/>
                <w:lang w:eastAsia="en-US" w:bidi="ar-SA"/>
              </w:rPr>
              <w:t>&lt;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200 m</w:t>
            </w:r>
          </w:p>
        </w:tc>
      </w:tr>
      <w:tr>
        <w:trPr>
          <w:trHeight w:val="310" w:hRule="atLeast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7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42</w:t>
            </w:r>
          </w:p>
        </w:tc>
        <w:tc>
          <w:tcPr>
            <w:tcW w:w="403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4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7" w:after="0"/>
              <w:ind w:left="106" w:hanging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 xml:space="preserve">□ </w:t>
            </w:r>
            <w:r>
              <w:rPr>
                <w:kern w:val="0"/>
                <w:sz w:val="20"/>
                <w:szCs w:val="22"/>
                <w:lang w:eastAsia="en-US" w:bidi="ar-SA"/>
              </w:rPr>
              <w:t>200–800 m</w:t>
            </w:r>
          </w:p>
        </w:tc>
      </w:tr>
      <w:tr>
        <w:trPr>
          <w:trHeight w:val="309" w:hRule="atLeast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8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43</w:t>
            </w:r>
          </w:p>
        </w:tc>
        <w:tc>
          <w:tcPr>
            <w:tcW w:w="403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4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8" w:after="0"/>
              <w:ind w:left="106" w:hanging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 xml:space="preserve">□ </w:t>
            </w:r>
            <w:r>
              <w:rPr>
                <w:kern w:val="0"/>
                <w:sz w:val="20"/>
                <w:szCs w:val="22"/>
                <w:lang w:eastAsia="en-US" w:bidi="ar-SA"/>
              </w:rPr>
              <w:t>&gt;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800</w:t>
            </w:r>
            <w:r>
              <w:rPr>
                <w:spacing w:val="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m</w:t>
            </w:r>
          </w:p>
        </w:tc>
      </w:tr>
      <w:tr>
        <w:trPr>
          <w:trHeight w:val="310" w:hRule="atLeast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8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44</w:t>
            </w:r>
          </w:p>
        </w:tc>
        <w:tc>
          <w:tcPr>
            <w:tcW w:w="40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0" w:hanging="0"/>
              <w:jc w:val="left"/>
              <w:rPr>
                <w:sz w:val="24"/>
              </w:rPr>
            </w:pPr>
            <w:r>
              <w:rPr>
                <w:sz w:val="24"/>
              </w:rPr>
            </w:r>
          </w:p>
          <w:p>
            <w:pPr>
              <w:pStyle w:val="TableParagraph"/>
              <w:widowControl w:val="false"/>
              <w:suppressAutoHyphens w:val="true"/>
              <w:spacing w:before="11" w:after="0"/>
              <w:ind w:left="0" w:hanging="0"/>
              <w:jc w:val="left"/>
              <w:rPr>
                <w:sz w:val="34"/>
              </w:rPr>
            </w:pPr>
            <w:r>
              <w:rPr>
                <w:sz w:val="34"/>
              </w:rPr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/>
            </w:pP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 xml:space="preserve">Powierzchnia </w:t>
            </w:r>
            <w:r>
              <w:rPr>
                <w:kern w:val="0"/>
                <w:sz w:val="20"/>
                <w:szCs w:val="22"/>
                <w:lang w:eastAsia="en-US" w:bidi="ar-SA"/>
              </w:rPr>
              <w:t>zlewni cieku</w:t>
            </w:r>
            <w:r>
              <w:rPr>
                <w:kern w:val="0"/>
                <w:sz w:val="20"/>
                <w:szCs w:val="22"/>
                <w:vertAlign w:val="superscript"/>
                <w:lang w:eastAsia="en-US" w:bidi="ar-SA"/>
              </w:rPr>
              <w:t>5),</w:t>
            </w:r>
            <w:r>
              <w:rPr>
                <w:spacing w:val="-17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vertAlign w:val="superscript"/>
                <w:lang w:eastAsia="en-US" w:bidi="ar-SA"/>
              </w:rPr>
              <w:t>8)</w:t>
            </w:r>
          </w:p>
          <w:p>
            <w:pPr>
              <w:pStyle w:val="Tretekstu"/>
              <w:widowControl w:val="false"/>
              <w:suppressAutoHyphens w:val="true"/>
              <w:spacing w:before="0" w:after="140"/>
              <w:jc w:val="left"/>
              <w:rPr/>
            </w:pPr>
            <w:r>
              <w:rPr>
                <w:color w:val="000000"/>
                <w:kern w:val="0"/>
                <w:sz w:val="20"/>
                <w:szCs w:val="18"/>
                <w:vertAlign w:val="superscript"/>
                <w:lang w:eastAsia="en-US" w:bidi="ar-SA"/>
              </w:rPr>
              <w:t>5) Dane pochodzące od dyrektora regionalnego zarządu gospodarki wodnej Wód Polskich lub właściciela wód niebędących własnością Skarbu Państwa.</w:t>
            </w:r>
          </w:p>
          <w:p>
            <w:pPr>
              <w:pStyle w:val="Tretekstu"/>
              <w:widowControl w:val="false"/>
              <w:suppressAutoHyphens w:val="true"/>
              <w:spacing w:before="0" w:after="140"/>
              <w:jc w:val="left"/>
              <w:rPr/>
            </w:pPr>
            <w:r>
              <w:rPr>
                <w:color w:val="000000"/>
                <w:kern w:val="0"/>
                <w:sz w:val="20"/>
                <w:szCs w:val="18"/>
                <w:vertAlign w:val="superscript"/>
                <w:lang w:eastAsia="en-US" w:bidi="ar-SA"/>
              </w:rPr>
              <w:t>16) Dotyczy wód kąpieliska.</w:t>
            </w:r>
          </w:p>
        </w:tc>
        <w:tc>
          <w:tcPr>
            <w:tcW w:w="4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8" w:after="0"/>
              <w:ind w:left="106" w:hanging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□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&lt;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10 km²</w:t>
            </w:r>
          </w:p>
        </w:tc>
      </w:tr>
      <w:tr>
        <w:trPr>
          <w:trHeight w:val="310" w:hRule="atLeast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7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45</w:t>
            </w:r>
          </w:p>
        </w:tc>
        <w:tc>
          <w:tcPr>
            <w:tcW w:w="403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4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7" w:after="0"/>
              <w:ind w:left="106" w:hanging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 xml:space="preserve">□ 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>10</w:t>
            </w:r>
            <w:r>
              <w:rPr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>km²</w:t>
            </w:r>
            <w:r>
              <w:rPr>
                <w:spacing w:val="-18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lub więcej, ale</w:t>
            </w:r>
            <w:r>
              <w:rPr>
                <w:spacing w:val="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mniej niż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100 km²</w:t>
            </w:r>
          </w:p>
        </w:tc>
      </w:tr>
      <w:tr>
        <w:trPr>
          <w:trHeight w:val="309" w:hRule="atLeast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7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46</w:t>
            </w:r>
          </w:p>
        </w:tc>
        <w:tc>
          <w:tcPr>
            <w:tcW w:w="403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4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7" w:after="0"/>
              <w:ind w:left="106" w:hanging="0"/>
              <w:jc w:val="left"/>
              <w:rPr/>
            </w:pP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 xml:space="preserve">□ </w:t>
            </w:r>
            <w:r>
              <w:rPr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>100</w:t>
            </w:r>
            <w:r>
              <w:rPr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>km²</w:t>
            </w:r>
            <w:r>
              <w:rPr>
                <w:spacing w:val="-18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lub więcej, ale mniej niż</w:t>
            </w:r>
            <w:r>
              <w:rPr>
                <w:spacing w:val="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1000 km²</w:t>
            </w:r>
          </w:p>
        </w:tc>
      </w:tr>
      <w:tr>
        <w:trPr>
          <w:trHeight w:val="310" w:hRule="atLeast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8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47</w:t>
            </w:r>
          </w:p>
        </w:tc>
        <w:tc>
          <w:tcPr>
            <w:tcW w:w="403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4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8" w:after="0"/>
              <w:ind w:left="106" w:hanging="0"/>
              <w:jc w:val="left"/>
              <w:rPr/>
            </w:pP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>□</w:t>
            </w:r>
            <w:r>
              <w:rPr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>1000</w:t>
            </w:r>
            <w:r>
              <w:rPr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>km²</w:t>
            </w:r>
            <w:r>
              <w:rPr>
                <w:spacing w:val="-18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lub więcej,</w:t>
            </w:r>
            <w:r>
              <w:rPr>
                <w:spacing w:val="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ale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mniej niż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10 000</w:t>
            </w:r>
            <w:r>
              <w:rPr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km²</w:t>
            </w:r>
          </w:p>
        </w:tc>
      </w:tr>
      <w:tr>
        <w:trPr>
          <w:trHeight w:val="310" w:hRule="atLeast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7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48</w:t>
            </w:r>
          </w:p>
        </w:tc>
        <w:tc>
          <w:tcPr>
            <w:tcW w:w="403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4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7" w:after="0"/>
              <w:ind w:left="106" w:hanging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□ ≥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10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000 km²</w:t>
            </w:r>
          </w:p>
        </w:tc>
      </w:tr>
      <w:tr>
        <w:trPr>
          <w:trHeight w:val="309" w:hRule="atLeast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7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49</w:t>
            </w:r>
          </w:p>
        </w:tc>
        <w:tc>
          <w:tcPr>
            <w:tcW w:w="40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172" w:after="0"/>
              <w:jc w:val="left"/>
              <w:rPr/>
            </w:pPr>
            <w:r>
              <w:rPr>
                <w:kern w:val="0"/>
                <w:position w:val="-8"/>
                <w:sz w:val="20"/>
                <w:szCs w:val="22"/>
                <w:lang w:eastAsia="en-US" w:bidi="ar-SA"/>
              </w:rPr>
              <w:t>Typ</w:t>
            </w:r>
            <w:r>
              <w:rPr>
                <w:spacing w:val="-1"/>
                <w:kern w:val="0"/>
                <w:position w:val="-8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position w:val="-8"/>
                <w:sz w:val="20"/>
                <w:szCs w:val="22"/>
                <w:lang w:eastAsia="en-US" w:bidi="ar-SA"/>
              </w:rPr>
              <w:t>cieku</w:t>
            </w:r>
            <w:r>
              <w:rPr>
                <w:kern w:val="0"/>
                <w:sz w:val="13"/>
                <w:szCs w:val="22"/>
                <w:lang w:eastAsia="en-US" w:bidi="ar-SA"/>
              </w:rPr>
              <w:t>5),</w:t>
            </w:r>
            <w:r>
              <w:rPr>
                <w:spacing w:val="-2"/>
                <w:kern w:val="0"/>
                <w:sz w:val="13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13"/>
                <w:szCs w:val="22"/>
                <w:lang w:eastAsia="en-US" w:bidi="ar-SA"/>
              </w:rPr>
              <w:t>14),</w:t>
            </w:r>
            <w:r>
              <w:rPr>
                <w:spacing w:val="-1"/>
                <w:kern w:val="0"/>
                <w:sz w:val="13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13"/>
                <w:szCs w:val="22"/>
                <w:lang w:eastAsia="en-US" w:bidi="ar-SA"/>
              </w:rPr>
              <w:t>17)</w:t>
            </w:r>
          </w:p>
          <w:p>
            <w:pPr>
              <w:pStyle w:val="Tretekstu"/>
              <w:widowControl w:val="false"/>
              <w:suppressAutoHyphens w:val="true"/>
              <w:spacing w:before="0" w:after="140"/>
              <w:jc w:val="left"/>
              <w:rPr/>
            </w:pPr>
            <w:r>
              <w:rPr>
                <w:color w:val="000000"/>
                <w:kern w:val="0"/>
                <w:sz w:val="20"/>
                <w:szCs w:val="18"/>
                <w:vertAlign w:val="superscript"/>
                <w:lang w:eastAsia="en-US" w:bidi="ar-SA"/>
              </w:rPr>
              <w:t>5) Dane pochodzące od dyrektora regionalnego zarządu gospodarki wodnej Wód Polskich lub właściciela wód niebędących własnością Skarbu Państwa.</w:t>
            </w:r>
          </w:p>
          <w:p>
            <w:pPr>
              <w:pStyle w:val="Tretekstu"/>
              <w:widowControl w:val="false"/>
              <w:suppressAutoHyphens w:val="true"/>
              <w:spacing w:before="0" w:after="140"/>
              <w:jc w:val="left"/>
              <w:rPr/>
            </w:pPr>
            <w:r>
              <w:rPr>
                <w:color w:val="000000"/>
                <w:kern w:val="0"/>
                <w:sz w:val="20"/>
                <w:szCs w:val="18"/>
                <w:vertAlign w:val="superscript"/>
                <w:lang w:eastAsia="en-US" w:bidi="ar-SA"/>
              </w:rPr>
              <w:t>14) Podaje się, jeżeli wypełniono pole 26.</w:t>
            </w:r>
          </w:p>
          <w:p>
            <w:pPr>
              <w:pStyle w:val="Tretekstu"/>
              <w:widowControl w:val="false"/>
              <w:suppressAutoHyphens w:val="true"/>
              <w:spacing w:before="0" w:after="140"/>
              <w:jc w:val="left"/>
              <w:rPr/>
            </w:pPr>
            <w:r>
              <w:rPr>
                <w:color w:val="000000"/>
                <w:kern w:val="0"/>
                <w:sz w:val="20"/>
                <w:szCs w:val="18"/>
                <w:vertAlign w:val="superscript"/>
                <w:lang w:eastAsia="en-US" w:bidi="ar-SA"/>
              </w:rPr>
              <w:t>17) Typy wód powierzchniowych, z podziałem na kategorie tych wód, są określone w przepisach wydanych na podstawie art. 53 ust. 4 ustawy z dnia 20 lipca 2017 r. - Prawo wodne (Dz. U. z 2018 r. poz. 2268, z późn. zm.).</w:t>
            </w:r>
          </w:p>
        </w:tc>
        <w:tc>
          <w:tcPr>
            <w:tcW w:w="4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7" w:after="0"/>
              <w:ind w:left="106" w:hanging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kod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 xml:space="preserve">typu: </w:t>
            </w:r>
          </w:p>
        </w:tc>
      </w:tr>
      <w:tr>
        <w:trPr>
          <w:trHeight w:val="310" w:hRule="atLeast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8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50</w:t>
            </w:r>
          </w:p>
        </w:tc>
        <w:tc>
          <w:tcPr>
            <w:tcW w:w="403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4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8" w:after="0"/>
              <w:ind w:left="106" w:hanging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nazwa</w:t>
            </w:r>
            <w:r>
              <w:rPr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 xml:space="preserve">typu: </w:t>
            </w:r>
          </w:p>
        </w:tc>
      </w:tr>
      <w:tr>
        <w:trPr>
          <w:trHeight w:val="580" w:hRule="atLeast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173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51</w:t>
            </w:r>
          </w:p>
        </w:tc>
        <w:tc>
          <w:tcPr>
            <w:tcW w:w="40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0" w:hanging="0"/>
              <w:jc w:val="left"/>
              <w:rPr>
                <w:sz w:val="24"/>
              </w:rPr>
            </w:pPr>
            <w:r>
              <w:rPr>
                <w:sz w:val="24"/>
              </w:rPr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left="0" w:hanging="0"/>
              <w:jc w:val="left"/>
              <w:rPr>
                <w:sz w:val="24"/>
              </w:rPr>
            </w:pPr>
            <w:r>
              <w:rPr>
                <w:sz w:val="24"/>
              </w:rPr>
            </w:r>
          </w:p>
          <w:p>
            <w:pPr>
              <w:pStyle w:val="TableParagraph"/>
              <w:widowControl w:val="false"/>
              <w:suppressAutoHyphens w:val="true"/>
              <w:spacing w:before="3" w:after="0"/>
              <w:ind w:left="0" w:hanging="0"/>
              <w:jc w:val="left"/>
              <w:rPr>
                <w:sz w:val="28"/>
              </w:rPr>
            </w:pPr>
            <w:r>
              <w:rPr>
                <w:sz w:val="28"/>
              </w:rPr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Średni</w:t>
            </w:r>
            <w:r>
              <w:rPr>
                <w:spacing w:val="-3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przepływ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z</w:t>
            </w:r>
            <w:r>
              <w:rPr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ostatnich 4</w:t>
            </w:r>
            <w:r>
              <w:rPr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lat</w:t>
            </w:r>
            <w:r>
              <w:rPr>
                <w:kern w:val="0"/>
                <w:sz w:val="20"/>
                <w:szCs w:val="22"/>
                <w:vertAlign w:val="superscript"/>
                <w:lang w:eastAsia="en-US" w:bidi="ar-SA"/>
              </w:rPr>
              <w:t>18)</w:t>
            </w:r>
          </w:p>
          <w:p>
            <w:pPr>
              <w:pStyle w:val="Tretekstu"/>
              <w:widowControl w:val="false"/>
              <w:suppressAutoHyphens w:val="true"/>
              <w:spacing w:before="0" w:after="140"/>
              <w:jc w:val="left"/>
              <w:rPr/>
            </w:pPr>
            <w:r>
              <w:rPr>
                <w:color w:val="000000"/>
                <w:kern w:val="0"/>
                <w:sz w:val="20"/>
                <w:szCs w:val="18"/>
                <w:vertAlign w:val="superscript"/>
                <w:lang w:eastAsia="en-US" w:bidi="ar-SA"/>
              </w:rPr>
              <w:t>18) Dane pochodzące z Instytutu Meteorologii i Gospodarki Wodnej - Państwowego Instytutu Badawczego.</w:t>
            </w:r>
          </w:p>
        </w:tc>
        <w:tc>
          <w:tcPr>
            <w:tcW w:w="4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7" w:after="0"/>
              <w:ind w:left="106" w:hanging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Średni</w:t>
            </w:r>
            <w:r>
              <w:rPr>
                <w:spacing w:val="-3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niski</w:t>
            </w:r>
            <w:r>
              <w:rPr>
                <w:spacing w:val="-3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przepływ</w:t>
            </w:r>
            <w:r>
              <w:rPr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z</w:t>
            </w:r>
            <w:r>
              <w:rPr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wielolecia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(SNQ)</w:t>
            </w:r>
          </w:p>
          <w:p>
            <w:pPr>
              <w:pStyle w:val="TableParagraph"/>
              <w:widowControl w:val="false"/>
              <w:suppressAutoHyphens w:val="true"/>
              <w:spacing w:before="40" w:after="0"/>
              <w:ind w:left="106" w:hanging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…………</w:t>
            </w:r>
            <w:r>
              <w:rPr>
                <w:kern w:val="0"/>
                <w:sz w:val="20"/>
                <w:szCs w:val="22"/>
                <w:lang w:eastAsia="en-US" w:bidi="ar-SA"/>
              </w:rPr>
              <w:t>.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m³/s</w:t>
            </w:r>
          </w:p>
        </w:tc>
      </w:tr>
      <w:tr>
        <w:trPr>
          <w:trHeight w:val="809" w:hRule="atLeast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11" w:after="0"/>
              <w:ind w:left="0" w:hanging="0"/>
              <w:jc w:val="left"/>
              <w:rPr>
                <w:sz w:val="24"/>
              </w:rPr>
            </w:pPr>
            <w:r>
              <w:rPr>
                <w:sz w:val="24"/>
              </w:rPr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52</w:t>
            </w:r>
          </w:p>
        </w:tc>
        <w:tc>
          <w:tcPr>
            <w:tcW w:w="403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4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6" w:after="0"/>
              <w:ind w:left="106" w:hanging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Średnia</w:t>
            </w:r>
            <w:r>
              <w:rPr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z</w:t>
            </w:r>
            <w:r>
              <w:rPr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przepływów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średnich rocznych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left="106" w:hanging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z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wielolecia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(SSQ)</w:t>
            </w:r>
          </w:p>
          <w:p>
            <w:pPr>
              <w:pStyle w:val="TableParagraph"/>
              <w:widowControl w:val="false"/>
              <w:suppressAutoHyphens w:val="true"/>
              <w:spacing w:before="40" w:after="0"/>
              <w:ind w:left="106" w:hanging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…………</w:t>
            </w:r>
            <w:r>
              <w:rPr>
                <w:kern w:val="0"/>
                <w:sz w:val="20"/>
                <w:szCs w:val="22"/>
                <w:lang w:eastAsia="en-US" w:bidi="ar-SA"/>
              </w:rPr>
              <w:t>.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m³/s</w:t>
            </w:r>
          </w:p>
        </w:tc>
      </w:tr>
      <w:tr>
        <w:trPr>
          <w:trHeight w:val="580" w:hRule="atLeast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173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53</w:t>
            </w:r>
          </w:p>
        </w:tc>
        <w:tc>
          <w:tcPr>
            <w:tcW w:w="403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4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7" w:after="0"/>
              <w:ind w:left="106" w:hanging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Średni</w:t>
            </w:r>
            <w:r>
              <w:rPr>
                <w:spacing w:val="-3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wysoki</w:t>
            </w:r>
            <w:r>
              <w:rPr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przepływ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z</w:t>
            </w:r>
            <w:r>
              <w:rPr>
                <w:spacing w:val="-3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wielolecia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(SWQ)</w:t>
            </w:r>
          </w:p>
          <w:p>
            <w:pPr>
              <w:pStyle w:val="TableParagraph"/>
              <w:widowControl w:val="false"/>
              <w:suppressAutoHyphens w:val="true"/>
              <w:spacing w:before="40" w:after="0"/>
              <w:ind w:left="106" w:hanging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…………</w:t>
            </w:r>
            <w:r>
              <w:rPr>
                <w:kern w:val="0"/>
                <w:sz w:val="20"/>
                <w:szCs w:val="22"/>
                <w:lang w:eastAsia="en-US" w:bidi="ar-SA"/>
              </w:rPr>
              <w:t>.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m³/s</w:t>
            </w:r>
          </w:p>
        </w:tc>
      </w:tr>
      <w:tr>
        <w:trPr>
          <w:trHeight w:val="539" w:hRule="atLeast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152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54</w:t>
            </w:r>
          </w:p>
        </w:tc>
        <w:tc>
          <w:tcPr>
            <w:tcW w:w="4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6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Współczynnik</w:t>
            </w:r>
            <w:r>
              <w:rPr>
                <w:spacing w:val="-3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nieregularności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przepływów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SSQ/SWQ</w:t>
            </w:r>
            <w:r>
              <w:rPr>
                <w:kern w:val="0"/>
                <w:sz w:val="20"/>
                <w:szCs w:val="22"/>
                <w:vertAlign w:val="superscript"/>
                <w:lang w:eastAsia="en-US" w:bidi="ar-SA"/>
              </w:rPr>
              <w:t>18)</w:t>
            </w:r>
            <w:r>
              <w:rPr>
                <w:color w:val="000000"/>
                <w:kern w:val="0"/>
                <w:sz w:val="18"/>
                <w:szCs w:val="18"/>
                <w:vertAlign w:val="superscript"/>
                <w:lang w:eastAsia="en-US" w:bidi="ar-SA"/>
              </w:rPr>
              <w:t>18) Dane pochodzące z Instytutu Meteorologii i Gospodarki Wodnej - Państwowego Instytutu Badawczego.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4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0" w:hanging="0"/>
              <w:jc w:val="left"/>
              <w:rPr>
                <w:sz w:val="18"/>
              </w:rPr>
            </w:pPr>
            <w:r>
              <w:rPr>
                <w:sz w:val="18"/>
              </w:rPr>
            </w:r>
          </w:p>
        </w:tc>
      </w:tr>
    </w:tbl>
    <w:p>
      <w:pPr>
        <w:pStyle w:val="Normal"/>
        <w:rPr>
          <w:sz w:val="18"/>
        </w:rPr>
      </w:pPr>
      <w:r>
        <w:rPr>
          <w:sz w:val="18"/>
        </w:rPr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sectPr>
          <w:type w:val="continuous"/>
          <w:pgSz w:w="11906" w:h="16838"/>
          <w:pgMar w:left="1220" w:right="1320" w:gutter="0" w:header="0" w:top="1580" w:footer="0" w:bottom="280"/>
          <w:formProt w:val="false"/>
          <w:textDirection w:val="lrTb"/>
          <w:docGrid w:type="default" w:linePitch="100" w:charSpace="4096"/>
        </w:sectPr>
      </w:pPr>
    </w:p>
    <w:tbl>
      <w:tblPr>
        <w:tblStyle w:val="TableNormal"/>
        <w:tblW w:w="9044" w:type="dxa"/>
        <w:jc w:val="left"/>
        <w:tblInd w:w="215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firstRow="1" w:noVBand="0" w:lastRow="1" w:firstColumn="1" w:lastColumn="1" w:noHBand="0" w:val="01e0"/>
      </w:tblPr>
      <w:tblGrid>
        <w:gridCol w:w="821"/>
        <w:gridCol w:w="3323"/>
        <w:gridCol w:w="699"/>
        <w:gridCol w:w="4200"/>
      </w:tblGrid>
      <w:tr>
        <w:trPr>
          <w:trHeight w:val="310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40" w:after="0"/>
              <w:jc w:val="left"/>
              <w:rPr/>
            </w:pPr>
            <w:r>
              <w:rPr>
                <w:b/>
                <w:kern w:val="0"/>
                <w:sz w:val="20"/>
                <w:szCs w:val="22"/>
                <w:lang w:eastAsia="en-US" w:bidi="ar-SA"/>
              </w:rPr>
              <w:t>II</w:t>
            </w:r>
          </w:p>
        </w:tc>
        <w:tc>
          <w:tcPr>
            <w:tcW w:w="82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7" w:after="0"/>
              <w:jc w:val="left"/>
              <w:rPr/>
            </w:pPr>
            <w:r>
              <w:rPr>
                <w:b/>
                <w:kern w:val="0"/>
                <w:sz w:val="20"/>
                <w:szCs w:val="22"/>
                <w:lang w:eastAsia="en-US" w:bidi="ar-SA"/>
              </w:rPr>
              <w:t>Kąpielisko</w:t>
            </w:r>
            <w:r>
              <w:rPr>
                <w:b/>
                <w:spacing w:val="-3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zlokalizowane</w:t>
            </w:r>
            <w:r>
              <w:rPr>
                <w:b/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na</w:t>
            </w:r>
            <w:r>
              <w:rPr>
                <w:b/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jeziorze</w:t>
            </w:r>
            <w:r>
              <w:rPr>
                <w:b/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lub</w:t>
            </w:r>
            <w:r>
              <w:rPr>
                <w:b/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innym</w:t>
            </w:r>
            <w:r>
              <w:rPr>
                <w:b/>
                <w:spacing w:val="-3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zbiorniku</w:t>
            </w:r>
            <w:r>
              <w:rPr>
                <w:b/>
                <w:spacing w:val="-3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wodnym</w:t>
            </w:r>
            <w:r>
              <w:rPr>
                <w:kern w:val="0"/>
                <w:sz w:val="20"/>
                <w:szCs w:val="22"/>
                <w:vertAlign w:val="superscript"/>
                <w:lang w:eastAsia="en-US" w:bidi="ar-SA"/>
              </w:rPr>
              <w:t>19)</w:t>
            </w:r>
          </w:p>
        </w:tc>
      </w:tr>
      <w:tr>
        <w:trPr>
          <w:trHeight w:val="309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7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55</w:t>
            </w:r>
          </w:p>
        </w:tc>
        <w:tc>
          <w:tcPr>
            <w:tcW w:w="402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1" w:after="0"/>
              <w:ind w:left="0" w:hanging="0"/>
              <w:jc w:val="left"/>
              <w:rPr>
                <w:sz w:val="31"/>
              </w:rPr>
            </w:pPr>
            <w:r>
              <w:rPr>
                <w:sz w:val="31"/>
              </w:rPr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/>
            </w:pP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 xml:space="preserve">Wysokość </w:t>
            </w:r>
            <w:r>
              <w:rPr>
                <w:kern w:val="0"/>
                <w:sz w:val="20"/>
                <w:szCs w:val="22"/>
                <w:lang w:eastAsia="en-US" w:bidi="ar-SA"/>
              </w:rPr>
              <w:t>nad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poziomem morza</w:t>
            </w:r>
            <w:r>
              <w:rPr>
                <w:kern w:val="0"/>
                <w:sz w:val="20"/>
                <w:szCs w:val="22"/>
                <w:vertAlign w:val="superscript"/>
                <w:lang w:eastAsia="en-US" w:bidi="ar-SA"/>
              </w:rPr>
              <w:t>5),</w:t>
            </w:r>
            <w:r>
              <w:rPr>
                <w:spacing w:val="-18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vertAlign w:val="superscript"/>
                <w:lang w:eastAsia="en-US" w:bidi="ar-SA"/>
              </w:rPr>
              <w:t>8),</w:t>
            </w:r>
            <w:r>
              <w:rPr>
                <w:spacing w:val="-18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vertAlign w:val="superscript"/>
                <w:lang w:eastAsia="en-US" w:bidi="ar-SA"/>
              </w:rPr>
              <w:t>16)</w:t>
            </w:r>
          </w:p>
          <w:p>
            <w:pPr>
              <w:pStyle w:val="Tretekstu"/>
              <w:widowControl w:val="false"/>
              <w:suppressAutoHyphens w:val="true"/>
              <w:spacing w:before="0" w:after="140"/>
              <w:jc w:val="left"/>
              <w:rPr>
                <w:color w:val="2A6099"/>
                <w:sz w:val="24"/>
                <w:szCs w:val="24"/>
              </w:rPr>
            </w:pPr>
            <w:r>
              <w:rPr>
                <w:color w:val="2A6099"/>
                <w:sz w:val="24"/>
                <w:szCs w:val="24"/>
              </w:rPr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7" w:after="0"/>
              <w:jc w:val="left"/>
              <w:rPr/>
            </w:pPr>
            <w:r>
              <w:rPr>
                <w:b/>
                <w:bCs/>
                <w:kern w:val="0"/>
                <w:sz w:val="20"/>
                <w:szCs w:val="22"/>
                <w:lang w:eastAsia="en-US" w:bidi="ar-SA"/>
              </w:rPr>
              <w:t>X &lt;</w:t>
            </w:r>
            <w:r>
              <w:rPr>
                <w:b/>
                <w:bCs/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bCs/>
                <w:kern w:val="0"/>
                <w:sz w:val="20"/>
                <w:szCs w:val="22"/>
                <w:lang w:eastAsia="en-US" w:bidi="ar-SA"/>
              </w:rPr>
              <w:t>200 m</w:t>
            </w:r>
          </w:p>
        </w:tc>
      </w:tr>
      <w:tr>
        <w:trPr>
          <w:trHeight w:val="310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8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56</w:t>
            </w:r>
          </w:p>
        </w:tc>
        <w:tc>
          <w:tcPr>
            <w:tcW w:w="4022" w:type="dxa"/>
            <w:gridSpan w:val="2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8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 xml:space="preserve">□ </w:t>
            </w:r>
            <w:r>
              <w:rPr>
                <w:kern w:val="0"/>
                <w:sz w:val="20"/>
                <w:szCs w:val="22"/>
                <w:lang w:eastAsia="en-US" w:bidi="ar-SA"/>
              </w:rPr>
              <w:t>200–800 m</w:t>
            </w:r>
          </w:p>
        </w:tc>
      </w:tr>
      <w:tr>
        <w:trPr>
          <w:trHeight w:val="310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7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57</w:t>
            </w:r>
          </w:p>
        </w:tc>
        <w:tc>
          <w:tcPr>
            <w:tcW w:w="4022" w:type="dxa"/>
            <w:gridSpan w:val="2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7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 xml:space="preserve">□ </w:t>
            </w:r>
            <w:r>
              <w:rPr>
                <w:kern w:val="0"/>
                <w:sz w:val="20"/>
                <w:szCs w:val="22"/>
                <w:lang w:eastAsia="en-US" w:bidi="ar-SA"/>
              </w:rPr>
              <w:t>&gt;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800 m</w:t>
            </w:r>
          </w:p>
        </w:tc>
      </w:tr>
      <w:tr>
        <w:trPr>
          <w:trHeight w:val="539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152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58</w:t>
            </w:r>
          </w:p>
        </w:tc>
        <w:tc>
          <w:tcPr>
            <w:tcW w:w="4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6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Powierzchnia</w:t>
            </w:r>
            <w:r>
              <w:rPr>
                <w:spacing w:val="-4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jeziora</w:t>
            </w:r>
            <w:r>
              <w:rPr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lub</w:t>
            </w:r>
            <w:r>
              <w:rPr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innego</w:t>
            </w:r>
            <w:r>
              <w:rPr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zbiornika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wodnego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152" w:after="0"/>
              <w:jc w:val="left"/>
              <w:rPr/>
            </w:pPr>
            <w:r>
              <w:rPr>
                <w:b/>
                <w:bCs/>
                <w:kern w:val="0"/>
                <w:sz w:val="20"/>
                <w:szCs w:val="22"/>
                <w:lang w:eastAsia="en-US" w:bidi="ar-SA"/>
              </w:rPr>
              <w:t>18,4</w:t>
            </w:r>
            <w:r>
              <w:rPr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km²</w:t>
            </w:r>
          </w:p>
        </w:tc>
      </w:tr>
      <w:tr>
        <w:trPr>
          <w:trHeight w:val="310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7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59</w:t>
            </w:r>
          </w:p>
        </w:tc>
        <w:tc>
          <w:tcPr>
            <w:tcW w:w="402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173" w:after="0"/>
              <w:jc w:val="left"/>
              <w:rPr/>
            </w:pPr>
            <w:r>
              <w:rPr>
                <w:kern w:val="0"/>
                <w:position w:val="-8"/>
                <w:sz w:val="20"/>
                <w:szCs w:val="22"/>
                <w:lang w:eastAsia="en-US" w:bidi="ar-SA"/>
              </w:rPr>
              <w:t>Typ</w:t>
            </w:r>
            <w:r>
              <w:rPr>
                <w:spacing w:val="-2"/>
                <w:kern w:val="0"/>
                <w:position w:val="-8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position w:val="-8"/>
                <w:sz w:val="20"/>
                <w:szCs w:val="22"/>
                <w:lang w:eastAsia="en-US" w:bidi="ar-SA"/>
              </w:rPr>
              <w:t>jeziora</w:t>
            </w:r>
            <w:r>
              <w:rPr>
                <w:kern w:val="0"/>
                <w:sz w:val="13"/>
                <w:szCs w:val="22"/>
                <w:lang w:eastAsia="en-US" w:bidi="ar-SA"/>
              </w:rPr>
              <w:t>5),</w:t>
            </w:r>
            <w:r>
              <w:rPr>
                <w:spacing w:val="-2"/>
                <w:kern w:val="0"/>
                <w:sz w:val="13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13"/>
                <w:szCs w:val="22"/>
                <w:lang w:eastAsia="en-US" w:bidi="ar-SA"/>
              </w:rPr>
              <w:t>14),</w:t>
            </w:r>
            <w:r>
              <w:rPr>
                <w:spacing w:val="-1"/>
                <w:kern w:val="0"/>
                <w:sz w:val="13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13"/>
                <w:szCs w:val="22"/>
                <w:lang w:eastAsia="en-US" w:bidi="ar-SA"/>
              </w:rPr>
              <w:t>17)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sz w:val="13"/>
                <w:szCs w:val="18"/>
                <w:vertAlign w:val="superscript"/>
              </w:rPr>
            </w:pPr>
            <w:r>
              <w:rPr>
                <w:sz w:val="13"/>
                <w:szCs w:val="18"/>
                <w:vertAlign w:val="superscript"/>
              </w:rPr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7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kod typu:  brak danych</w:t>
            </w:r>
          </w:p>
        </w:tc>
      </w:tr>
      <w:tr>
        <w:trPr>
          <w:trHeight w:val="309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7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60</w:t>
            </w:r>
          </w:p>
        </w:tc>
        <w:tc>
          <w:tcPr>
            <w:tcW w:w="4022" w:type="dxa"/>
            <w:gridSpan w:val="2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7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nazwa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typu: brak danych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color w:val="2A6099"/>
                <w:kern w:val="0"/>
                <w:sz w:val="13"/>
                <w:szCs w:val="18"/>
                <w:vertAlign w:val="superscript"/>
                <w:lang w:eastAsia="en-US" w:bidi="ar-SA"/>
              </w:rPr>
            </w:pPr>
            <w:r>
              <w:rPr>
                <w:color w:val="2A6099"/>
                <w:kern w:val="0"/>
                <w:sz w:val="13"/>
                <w:szCs w:val="18"/>
                <w:vertAlign w:val="superscript"/>
                <w:lang w:eastAsia="en-US" w:bidi="ar-SA"/>
              </w:rPr>
            </w:r>
          </w:p>
        </w:tc>
      </w:tr>
      <w:tr>
        <w:trPr>
          <w:trHeight w:val="310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8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61</w:t>
            </w:r>
          </w:p>
        </w:tc>
        <w:tc>
          <w:tcPr>
            <w:tcW w:w="4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8" w:after="0"/>
              <w:jc w:val="left"/>
              <w:rPr/>
            </w:pP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>Charakterystyka</w:t>
            </w:r>
            <w:r>
              <w:rPr>
                <w:spacing w:val="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dna</w:t>
            </w:r>
            <w:r>
              <w:rPr>
                <w:spacing w:val="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kąpieliska</w:t>
            </w:r>
            <w:r>
              <w:rPr>
                <w:kern w:val="0"/>
                <w:sz w:val="20"/>
                <w:szCs w:val="22"/>
                <w:vertAlign w:val="superscript"/>
                <w:lang w:eastAsia="en-US" w:bidi="ar-SA"/>
              </w:rPr>
              <w:t>1),</w:t>
            </w:r>
            <w:r>
              <w:rPr>
                <w:spacing w:val="-17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vertAlign w:val="superscript"/>
                <w:lang w:eastAsia="en-US" w:bidi="ar-SA"/>
              </w:rPr>
              <w:t>20)</w:t>
            </w:r>
          </w:p>
          <w:p>
            <w:pPr>
              <w:pStyle w:val="Tretekstu"/>
              <w:widowControl w:val="false"/>
              <w:suppressAutoHyphens w:val="true"/>
              <w:spacing w:before="0" w:after="140"/>
              <w:jc w:val="lef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0" w:hanging="0"/>
              <w:jc w:val="left"/>
              <w:rPr/>
            </w:pPr>
            <w:r>
              <w:rPr>
                <w:kern w:val="0"/>
                <w:sz w:val="24"/>
                <w:szCs w:val="24"/>
                <w:lang w:eastAsia="en-US" w:bidi="ar-SA"/>
              </w:rPr>
              <w:t xml:space="preserve">  </w:t>
            </w:r>
            <w:r>
              <w:rPr>
                <w:kern w:val="0"/>
                <w:sz w:val="24"/>
                <w:szCs w:val="24"/>
                <w:lang w:eastAsia="en-US" w:bidi="ar-SA"/>
              </w:rPr>
              <w:t>Piaszczyste</w:t>
            </w:r>
          </w:p>
        </w:tc>
      </w:tr>
      <w:tr>
        <w:trPr>
          <w:trHeight w:val="310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7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62</w:t>
            </w:r>
          </w:p>
        </w:tc>
        <w:tc>
          <w:tcPr>
            <w:tcW w:w="402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82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Głębokość</w:t>
            </w:r>
            <w:r>
              <w:rPr>
                <w:spacing w:val="-4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jeziora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lub</w:t>
            </w:r>
            <w:r>
              <w:rPr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innego</w:t>
            </w:r>
            <w:r>
              <w:rPr>
                <w:spacing w:val="-3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zbiornika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left="108" w:hanging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wodnego</w:t>
            </w:r>
            <w:r>
              <w:rPr>
                <w:kern w:val="0"/>
                <w:sz w:val="20"/>
                <w:szCs w:val="22"/>
                <w:vertAlign w:val="superscript"/>
                <w:lang w:eastAsia="en-US" w:bidi="ar-SA"/>
              </w:rPr>
              <w:t>5)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vertAlign w:val="superscript"/>
              </w:rPr>
            </w:pPr>
            <w:r>
              <w:rPr>
                <w:vertAlign w:val="superscript"/>
              </w:rPr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1924" w:leader="dot"/>
              </w:tabs>
              <w:suppressAutoHyphens w:val="true"/>
              <w:spacing w:before="37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 xml:space="preserve">Maksymalna </w:t>
            </w:r>
            <w:r>
              <w:rPr>
                <w:b/>
                <w:bCs/>
                <w:kern w:val="0"/>
                <w:sz w:val="20"/>
                <w:szCs w:val="22"/>
                <w:lang w:eastAsia="en-US" w:bidi="ar-SA"/>
              </w:rPr>
              <w:t>15,5</w:t>
            </w:r>
            <w:r>
              <w:rPr>
                <w:kern w:val="0"/>
                <w:sz w:val="20"/>
                <w:szCs w:val="22"/>
                <w:lang w:eastAsia="en-US" w:bidi="ar-SA"/>
              </w:rPr>
              <w:t xml:space="preserve"> m</w:t>
            </w:r>
          </w:p>
        </w:tc>
      </w:tr>
      <w:tr>
        <w:trPr>
          <w:trHeight w:val="309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7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63</w:t>
            </w:r>
          </w:p>
        </w:tc>
        <w:tc>
          <w:tcPr>
            <w:tcW w:w="4022" w:type="dxa"/>
            <w:gridSpan w:val="2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1491" w:leader="dot"/>
              </w:tabs>
              <w:suppressAutoHyphens w:val="true"/>
              <w:spacing w:before="37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 xml:space="preserve">Średnia </w:t>
            </w:r>
            <w:r>
              <w:rPr>
                <w:b/>
                <w:bCs/>
                <w:kern w:val="0"/>
                <w:sz w:val="20"/>
                <w:szCs w:val="22"/>
                <w:lang w:eastAsia="en-US" w:bidi="ar-SA"/>
              </w:rPr>
              <w:t>6,5</w:t>
            </w:r>
            <w:r>
              <w:rPr>
                <w:kern w:val="0"/>
                <w:sz w:val="20"/>
                <w:szCs w:val="22"/>
                <w:lang w:eastAsia="en-US" w:bidi="ar-SA"/>
              </w:rPr>
              <w:t xml:space="preserve"> m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color w:val="2A6099"/>
                <w:kern w:val="0"/>
                <w:sz w:val="24"/>
                <w:szCs w:val="24"/>
                <w:vertAlign w:val="superscript"/>
                <w:lang w:eastAsia="en-US" w:bidi="ar-SA"/>
              </w:rPr>
            </w:pPr>
            <w:r>
              <w:rPr>
                <w:color w:val="2A6099"/>
                <w:kern w:val="0"/>
                <w:sz w:val="24"/>
                <w:szCs w:val="24"/>
                <w:vertAlign w:val="superscript"/>
                <w:lang w:eastAsia="en-US" w:bidi="ar-SA"/>
              </w:rPr>
            </w:r>
          </w:p>
          <w:p>
            <w:pPr>
              <w:pStyle w:val="TableParagraph"/>
              <w:widowControl w:val="false"/>
              <w:tabs>
                <w:tab w:val="clear" w:pos="720"/>
                <w:tab w:val="left" w:pos="1491" w:leader="dot"/>
              </w:tabs>
              <w:suppressAutoHyphens w:val="true"/>
              <w:spacing w:before="37" w:after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>
          <w:trHeight w:val="310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40" w:after="0"/>
              <w:jc w:val="left"/>
              <w:rPr/>
            </w:pPr>
            <w:r>
              <w:rPr>
                <w:b/>
                <w:kern w:val="0"/>
                <w:sz w:val="20"/>
                <w:szCs w:val="22"/>
                <w:lang w:eastAsia="en-US" w:bidi="ar-SA"/>
              </w:rPr>
              <w:t>III</w:t>
            </w:r>
          </w:p>
        </w:tc>
        <w:tc>
          <w:tcPr>
            <w:tcW w:w="82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7" w:after="0"/>
              <w:jc w:val="left"/>
              <w:rPr/>
            </w:pPr>
            <w:r>
              <w:rPr>
                <w:b/>
                <w:kern w:val="0"/>
                <w:sz w:val="20"/>
                <w:szCs w:val="22"/>
                <w:lang w:eastAsia="en-US" w:bidi="ar-SA"/>
              </w:rPr>
              <w:t>Kąpielisko</w:t>
            </w:r>
            <w:r>
              <w:rPr>
                <w:b/>
                <w:spacing w:val="-3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zlokalizowane</w:t>
            </w:r>
            <w:r>
              <w:rPr>
                <w:b/>
                <w:spacing w:val="-4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na</w:t>
            </w:r>
            <w:r>
              <w:rPr>
                <w:b/>
                <w:spacing w:val="-5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zbiorniku</w:t>
            </w:r>
            <w:r>
              <w:rPr>
                <w:b/>
                <w:spacing w:val="-3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zaporowym</w:t>
            </w:r>
            <w:r>
              <w:rPr>
                <w:kern w:val="0"/>
                <w:sz w:val="20"/>
                <w:szCs w:val="22"/>
                <w:vertAlign w:val="superscript"/>
                <w:lang w:eastAsia="en-US" w:bidi="ar-SA"/>
              </w:rPr>
              <w:t>21)</w:t>
            </w:r>
          </w:p>
        </w:tc>
      </w:tr>
      <w:tr>
        <w:trPr>
          <w:trHeight w:val="309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7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64</w:t>
            </w:r>
          </w:p>
        </w:tc>
        <w:tc>
          <w:tcPr>
            <w:tcW w:w="402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1" w:after="0"/>
              <w:ind w:left="0" w:hanging="0"/>
              <w:jc w:val="left"/>
              <w:rPr>
                <w:sz w:val="31"/>
              </w:rPr>
            </w:pPr>
            <w:r>
              <w:rPr>
                <w:sz w:val="31"/>
              </w:rPr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/>
            </w:pP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 xml:space="preserve">Wysokość </w:t>
            </w:r>
            <w:r>
              <w:rPr>
                <w:kern w:val="0"/>
                <w:sz w:val="20"/>
                <w:szCs w:val="22"/>
                <w:lang w:eastAsia="en-US" w:bidi="ar-SA"/>
              </w:rPr>
              <w:t>nad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poziomem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morza</w:t>
            </w:r>
            <w:r>
              <w:rPr>
                <w:kern w:val="0"/>
                <w:sz w:val="20"/>
                <w:szCs w:val="22"/>
                <w:vertAlign w:val="superscript"/>
                <w:lang w:eastAsia="en-US" w:bidi="ar-SA"/>
              </w:rPr>
              <w:t>5),</w:t>
            </w:r>
            <w:r>
              <w:rPr>
                <w:spacing w:val="-18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vertAlign w:val="superscript"/>
                <w:lang w:eastAsia="en-US" w:bidi="ar-SA"/>
              </w:rPr>
              <w:t>8),</w:t>
            </w:r>
            <w:r>
              <w:rPr>
                <w:spacing w:val="-18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vertAlign w:val="superscript"/>
                <w:lang w:eastAsia="en-US" w:bidi="ar-SA"/>
              </w:rPr>
              <w:t>16)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7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X &lt;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200 m</w:t>
            </w:r>
          </w:p>
        </w:tc>
      </w:tr>
      <w:tr>
        <w:trPr>
          <w:trHeight w:val="310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8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65</w:t>
            </w:r>
          </w:p>
        </w:tc>
        <w:tc>
          <w:tcPr>
            <w:tcW w:w="4022" w:type="dxa"/>
            <w:gridSpan w:val="2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8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 xml:space="preserve">□ </w:t>
            </w:r>
            <w:r>
              <w:rPr>
                <w:kern w:val="0"/>
                <w:sz w:val="20"/>
                <w:szCs w:val="22"/>
                <w:lang w:eastAsia="en-US" w:bidi="ar-SA"/>
              </w:rPr>
              <w:t>200–800 m</w:t>
            </w:r>
          </w:p>
        </w:tc>
      </w:tr>
      <w:tr>
        <w:trPr>
          <w:trHeight w:val="310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7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66</w:t>
            </w:r>
          </w:p>
        </w:tc>
        <w:tc>
          <w:tcPr>
            <w:tcW w:w="4022" w:type="dxa"/>
            <w:gridSpan w:val="2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7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 xml:space="preserve">□ </w:t>
            </w:r>
            <w:r>
              <w:rPr>
                <w:kern w:val="0"/>
                <w:sz w:val="20"/>
                <w:szCs w:val="22"/>
                <w:lang w:eastAsia="en-US" w:bidi="ar-SA"/>
              </w:rPr>
              <w:t>&gt;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800 m</w:t>
            </w:r>
          </w:p>
        </w:tc>
      </w:tr>
      <w:tr>
        <w:trPr>
          <w:trHeight w:val="309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7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67</w:t>
            </w:r>
          </w:p>
        </w:tc>
        <w:tc>
          <w:tcPr>
            <w:tcW w:w="402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0" w:hanging="0"/>
              <w:jc w:val="left"/>
              <w:rPr>
                <w:sz w:val="24"/>
              </w:rPr>
            </w:pPr>
            <w:r>
              <w:rPr>
                <w:sz w:val="24"/>
              </w:rPr>
            </w:r>
          </w:p>
          <w:p>
            <w:pPr>
              <w:pStyle w:val="TableParagraph"/>
              <w:widowControl w:val="false"/>
              <w:suppressAutoHyphens w:val="true"/>
              <w:spacing w:before="10" w:after="0"/>
              <w:ind w:left="0" w:hanging="0"/>
              <w:jc w:val="left"/>
              <w:rPr>
                <w:sz w:val="34"/>
              </w:rPr>
            </w:pPr>
            <w:r>
              <w:rPr>
                <w:sz w:val="34"/>
              </w:rPr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/>
            </w:pP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>Powierzchnia</w:t>
            </w:r>
            <w:r>
              <w:rPr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>zlewni</w:t>
            </w:r>
            <w:r>
              <w:rPr>
                <w:spacing w:val="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zbiornika</w:t>
            </w:r>
            <w:r>
              <w:rPr>
                <w:kern w:val="0"/>
                <w:sz w:val="20"/>
                <w:szCs w:val="22"/>
                <w:vertAlign w:val="superscript"/>
                <w:lang w:eastAsia="en-US" w:bidi="ar-SA"/>
              </w:rPr>
              <w:t>5),</w:t>
            </w:r>
            <w:r>
              <w:rPr>
                <w:spacing w:val="-17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vertAlign w:val="superscript"/>
                <w:lang w:eastAsia="en-US" w:bidi="ar-SA"/>
              </w:rPr>
              <w:t>8)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7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□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&lt;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10 km²</w:t>
            </w:r>
          </w:p>
        </w:tc>
      </w:tr>
      <w:tr>
        <w:trPr>
          <w:trHeight w:val="310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8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68</w:t>
            </w:r>
          </w:p>
        </w:tc>
        <w:tc>
          <w:tcPr>
            <w:tcW w:w="4022" w:type="dxa"/>
            <w:gridSpan w:val="2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8" w:after="0"/>
              <w:jc w:val="left"/>
              <w:rPr/>
            </w:pP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>□</w:t>
            </w:r>
            <w:r>
              <w:rPr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>10</w:t>
            </w:r>
            <w:r>
              <w:rPr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>km²</w:t>
            </w:r>
            <w:r>
              <w:rPr>
                <w:spacing w:val="-18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lub więcej, ale</w:t>
            </w:r>
            <w:r>
              <w:rPr>
                <w:spacing w:val="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mniej niż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100 km²</w:t>
            </w:r>
          </w:p>
        </w:tc>
      </w:tr>
      <w:tr>
        <w:trPr>
          <w:trHeight w:val="310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7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69</w:t>
            </w:r>
          </w:p>
        </w:tc>
        <w:tc>
          <w:tcPr>
            <w:tcW w:w="4022" w:type="dxa"/>
            <w:gridSpan w:val="2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7" w:after="0"/>
              <w:jc w:val="left"/>
              <w:rPr/>
            </w:pP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>□</w:t>
            </w:r>
            <w:r>
              <w:rPr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>100</w:t>
            </w:r>
            <w:r>
              <w:rPr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>km²</w:t>
            </w:r>
            <w:r>
              <w:rPr>
                <w:spacing w:val="-18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lub więcej, ale mniej niż</w:t>
            </w:r>
            <w:r>
              <w:rPr>
                <w:spacing w:val="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1000 km²</w:t>
            </w:r>
          </w:p>
        </w:tc>
      </w:tr>
      <w:tr>
        <w:trPr>
          <w:trHeight w:val="309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7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70</w:t>
            </w:r>
          </w:p>
        </w:tc>
        <w:tc>
          <w:tcPr>
            <w:tcW w:w="4022" w:type="dxa"/>
            <w:gridSpan w:val="2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7" w:after="0"/>
              <w:jc w:val="left"/>
              <w:rPr/>
            </w:pP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>□</w:t>
            </w:r>
            <w:r>
              <w:rPr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>1000</w:t>
            </w:r>
            <w:r>
              <w:rPr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>km²</w:t>
            </w:r>
            <w:r>
              <w:rPr>
                <w:spacing w:val="-18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lub więcej,</w:t>
            </w:r>
            <w:r>
              <w:rPr>
                <w:spacing w:val="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ale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mniej niż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10 000</w:t>
            </w:r>
            <w:r>
              <w:rPr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km²</w:t>
            </w:r>
          </w:p>
        </w:tc>
      </w:tr>
      <w:tr>
        <w:trPr>
          <w:trHeight w:val="310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8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71</w:t>
            </w:r>
          </w:p>
        </w:tc>
        <w:tc>
          <w:tcPr>
            <w:tcW w:w="4022" w:type="dxa"/>
            <w:gridSpan w:val="2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8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□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≥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10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000 km²</w:t>
            </w:r>
          </w:p>
        </w:tc>
      </w:tr>
      <w:tr>
        <w:trPr>
          <w:trHeight w:val="539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152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72</w:t>
            </w:r>
          </w:p>
        </w:tc>
        <w:tc>
          <w:tcPr>
            <w:tcW w:w="4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6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Powierzchnia</w:t>
            </w:r>
            <w:r>
              <w:rPr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zbiornika</w:t>
            </w:r>
            <w:r>
              <w:rPr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przy</w:t>
            </w:r>
            <w:r>
              <w:rPr>
                <w:spacing w:val="-3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normalnym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poziomie</w:t>
            </w:r>
            <w:r>
              <w:rPr>
                <w:spacing w:val="-3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piętrzenia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(NPP)</w:t>
            </w:r>
            <w:r>
              <w:rPr>
                <w:kern w:val="0"/>
                <w:sz w:val="20"/>
                <w:szCs w:val="22"/>
                <w:vertAlign w:val="superscript"/>
                <w:lang w:eastAsia="en-US" w:bidi="ar-SA"/>
              </w:rPr>
              <w:t>5)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152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………</w:t>
            </w:r>
            <w:r>
              <w:rPr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km²</w:t>
            </w:r>
          </w:p>
        </w:tc>
      </w:tr>
      <w:tr>
        <w:trPr>
          <w:trHeight w:val="540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152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73</w:t>
            </w:r>
          </w:p>
        </w:tc>
        <w:tc>
          <w:tcPr>
            <w:tcW w:w="4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7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Objętość</w:t>
            </w:r>
            <w:r>
              <w:rPr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zbiornika</w:t>
            </w:r>
            <w:r>
              <w:rPr>
                <w:spacing w:val="-3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przy</w:t>
            </w:r>
            <w:r>
              <w:rPr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normalnym</w:t>
            </w:r>
            <w:r>
              <w:rPr>
                <w:spacing w:val="-4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poziomie</w:t>
            </w:r>
          </w:p>
          <w:p>
            <w:pPr>
              <w:pStyle w:val="TableParagraph"/>
              <w:widowControl w:val="false"/>
              <w:suppressAutoHyphens w:val="true"/>
              <w:spacing w:before="1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piętrzenia</w:t>
            </w:r>
            <w:r>
              <w:rPr>
                <w:spacing w:val="-3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(NPP)</w:t>
            </w:r>
            <w:r>
              <w:rPr>
                <w:kern w:val="0"/>
                <w:sz w:val="20"/>
                <w:szCs w:val="22"/>
                <w:vertAlign w:val="superscript"/>
                <w:lang w:eastAsia="en-US" w:bidi="ar-SA"/>
              </w:rPr>
              <w:t>5)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152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………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mln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m³</w:t>
            </w:r>
          </w:p>
        </w:tc>
      </w:tr>
      <w:tr>
        <w:trPr>
          <w:trHeight w:val="309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7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74</w:t>
            </w:r>
          </w:p>
        </w:tc>
        <w:tc>
          <w:tcPr>
            <w:tcW w:w="402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80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Głębokość</w:t>
            </w:r>
            <w:r>
              <w:rPr>
                <w:spacing w:val="-3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zbiornika</w:t>
            </w:r>
            <w:r>
              <w:rPr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przy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normalnym</w:t>
            </w:r>
          </w:p>
          <w:p>
            <w:pPr>
              <w:pStyle w:val="TableParagraph"/>
              <w:widowControl w:val="false"/>
              <w:suppressAutoHyphens w:val="true"/>
              <w:spacing w:before="1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poziomie</w:t>
            </w:r>
            <w:r>
              <w:rPr>
                <w:spacing w:val="-3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piętrzenia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(NPP)</w:t>
            </w:r>
            <w:r>
              <w:rPr>
                <w:kern w:val="0"/>
                <w:sz w:val="20"/>
                <w:szCs w:val="22"/>
                <w:vertAlign w:val="superscript"/>
                <w:lang w:eastAsia="en-US" w:bidi="ar-SA"/>
              </w:rPr>
              <w:t>5)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1924" w:leader="dot"/>
              </w:tabs>
              <w:suppressAutoHyphens w:val="true"/>
              <w:spacing w:before="37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maksymalna</w:t>
              <w:tab/>
              <w:t>m</w:t>
            </w:r>
          </w:p>
        </w:tc>
      </w:tr>
      <w:tr>
        <w:trPr>
          <w:trHeight w:val="310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8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75</w:t>
            </w:r>
          </w:p>
        </w:tc>
        <w:tc>
          <w:tcPr>
            <w:tcW w:w="4022" w:type="dxa"/>
            <w:gridSpan w:val="2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1491" w:leader="dot"/>
              </w:tabs>
              <w:suppressAutoHyphens w:val="true"/>
              <w:spacing w:before="38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średnia</w:t>
              <w:tab/>
              <w:t>m</w:t>
            </w:r>
          </w:p>
        </w:tc>
      </w:tr>
      <w:tr>
        <w:trPr>
          <w:trHeight w:val="310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7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76</w:t>
            </w:r>
          </w:p>
        </w:tc>
        <w:tc>
          <w:tcPr>
            <w:tcW w:w="4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7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Średnie</w:t>
            </w:r>
            <w:r>
              <w:rPr>
                <w:spacing w:val="-4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dobowe</w:t>
            </w:r>
            <w:r>
              <w:rPr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zmiany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poziomu</w:t>
            </w:r>
            <w:r>
              <w:rPr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wody</w:t>
            </w:r>
            <w:r>
              <w:rPr>
                <w:kern w:val="0"/>
                <w:sz w:val="20"/>
                <w:szCs w:val="22"/>
                <w:vertAlign w:val="superscript"/>
                <w:lang w:eastAsia="en-US" w:bidi="ar-SA"/>
              </w:rPr>
              <w:t>5)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7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 xml:space="preserve">…………… </w:t>
            </w:r>
            <w:r>
              <w:rPr>
                <w:kern w:val="0"/>
                <w:sz w:val="20"/>
                <w:szCs w:val="22"/>
                <w:lang w:eastAsia="en-US" w:bidi="ar-SA"/>
              </w:rPr>
              <w:t>m</w:t>
            </w:r>
          </w:p>
        </w:tc>
      </w:tr>
      <w:tr>
        <w:trPr>
          <w:trHeight w:val="309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40" w:after="0"/>
              <w:jc w:val="left"/>
              <w:rPr/>
            </w:pPr>
            <w:r>
              <w:rPr>
                <w:b/>
                <w:kern w:val="0"/>
                <w:sz w:val="20"/>
                <w:szCs w:val="22"/>
                <w:lang w:eastAsia="en-US" w:bidi="ar-SA"/>
              </w:rPr>
              <w:t>IV</w:t>
            </w:r>
          </w:p>
        </w:tc>
        <w:tc>
          <w:tcPr>
            <w:tcW w:w="82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40" w:after="0"/>
              <w:jc w:val="left"/>
              <w:rPr/>
            </w:pPr>
            <w:r>
              <w:rPr>
                <w:b/>
                <w:kern w:val="0"/>
                <w:sz w:val="20"/>
                <w:szCs w:val="22"/>
                <w:lang w:eastAsia="en-US" w:bidi="ar-SA"/>
              </w:rPr>
              <w:t>Kąpielisko</w:t>
            </w:r>
            <w:r>
              <w:rPr>
                <w:b/>
                <w:spacing w:val="-3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zlokalizowane</w:t>
            </w:r>
            <w:r>
              <w:rPr>
                <w:b/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na</w:t>
            </w:r>
            <w:r>
              <w:rPr>
                <w:b/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wodach</w:t>
            </w:r>
            <w:r>
              <w:rPr>
                <w:b/>
                <w:spacing w:val="-4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przejściowych</w:t>
            </w:r>
            <w:r>
              <w:rPr>
                <w:b/>
                <w:spacing w:val="-3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lub</w:t>
            </w:r>
            <w:r>
              <w:rPr>
                <w:b/>
                <w:spacing w:val="-3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przybrzeżnych</w:t>
            </w:r>
          </w:p>
        </w:tc>
      </w:tr>
      <w:tr>
        <w:trPr>
          <w:trHeight w:val="310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8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77</w:t>
            </w:r>
          </w:p>
        </w:tc>
        <w:tc>
          <w:tcPr>
            <w:tcW w:w="402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198" w:after="0"/>
              <w:jc w:val="left"/>
              <w:rPr/>
            </w:pP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>Typ</w:t>
            </w:r>
            <w:r>
              <w:rPr>
                <w:spacing w:val="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>wód</w:t>
            </w:r>
            <w:r>
              <w:rPr>
                <w:spacing w:val="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>przejściowych</w:t>
            </w:r>
            <w:r>
              <w:rPr>
                <w:spacing w:val="-1"/>
                <w:kern w:val="0"/>
                <w:sz w:val="20"/>
                <w:szCs w:val="22"/>
                <w:vertAlign w:val="superscript"/>
                <w:lang w:eastAsia="en-US" w:bidi="ar-SA"/>
              </w:rPr>
              <w:t>5),</w:t>
            </w:r>
            <w:r>
              <w:rPr>
                <w:spacing w:val="-16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vertAlign w:val="superscript"/>
                <w:lang w:eastAsia="en-US" w:bidi="ar-SA"/>
              </w:rPr>
              <w:t>14),</w:t>
            </w:r>
            <w:r>
              <w:rPr>
                <w:spacing w:val="-16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vertAlign w:val="superscript"/>
                <w:lang w:eastAsia="en-US" w:bidi="ar-SA"/>
              </w:rPr>
              <w:t>17),</w:t>
            </w:r>
            <w:r>
              <w:rPr>
                <w:spacing w:val="-17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vertAlign w:val="superscript"/>
                <w:lang w:eastAsia="en-US" w:bidi="ar-SA"/>
              </w:rPr>
              <w:t>22)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8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kod typu:</w:t>
            </w:r>
          </w:p>
        </w:tc>
      </w:tr>
      <w:tr>
        <w:trPr>
          <w:trHeight w:val="310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7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78</w:t>
            </w:r>
          </w:p>
        </w:tc>
        <w:tc>
          <w:tcPr>
            <w:tcW w:w="4022" w:type="dxa"/>
            <w:gridSpan w:val="2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7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nazwa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typu:</w:t>
            </w:r>
          </w:p>
        </w:tc>
      </w:tr>
      <w:tr>
        <w:trPr>
          <w:trHeight w:val="309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7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79</w:t>
            </w:r>
          </w:p>
        </w:tc>
        <w:tc>
          <w:tcPr>
            <w:tcW w:w="402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197" w:after="0"/>
              <w:jc w:val="left"/>
              <w:rPr/>
            </w:pP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>Typ</w:t>
            </w:r>
            <w:r>
              <w:rPr>
                <w:spacing w:val="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>wód</w:t>
            </w:r>
            <w:r>
              <w:rPr>
                <w:spacing w:val="3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>przybrzeżnych</w:t>
            </w:r>
            <w:r>
              <w:rPr>
                <w:spacing w:val="-1"/>
                <w:kern w:val="0"/>
                <w:sz w:val="20"/>
                <w:szCs w:val="22"/>
                <w:vertAlign w:val="superscript"/>
                <w:lang w:eastAsia="en-US" w:bidi="ar-SA"/>
              </w:rPr>
              <w:t>5),</w:t>
            </w:r>
            <w:r>
              <w:rPr>
                <w:spacing w:val="-16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vertAlign w:val="superscript"/>
                <w:lang w:eastAsia="en-US" w:bidi="ar-SA"/>
              </w:rPr>
              <w:t>14),</w:t>
            </w:r>
            <w:r>
              <w:rPr>
                <w:spacing w:val="-16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vertAlign w:val="superscript"/>
                <w:lang w:eastAsia="en-US" w:bidi="ar-SA"/>
              </w:rPr>
              <w:t>17),</w:t>
            </w:r>
            <w:r>
              <w:rPr>
                <w:spacing w:val="-16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vertAlign w:val="superscript"/>
                <w:lang w:eastAsia="en-US" w:bidi="ar-SA"/>
              </w:rPr>
              <w:t>23)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7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kod typu:</w:t>
            </w:r>
          </w:p>
        </w:tc>
      </w:tr>
      <w:tr>
        <w:trPr>
          <w:trHeight w:val="310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7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80</w:t>
            </w:r>
          </w:p>
        </w:tc>
        <w:tc>
          <w:tcPr>
            <w:tcW w:w="4022" w:type="dxa"/>
            <w:gridSpan w:val="2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7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nazwa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typu:</w:t>
            </w:r>
          </w:p>
        </w:tc>
      </w:tr>
      <w:tr>
        <w:trPr>
          <w:trHeight w:val="539" w:hRule="atLeast"/>
        </w:trPr>
        <w:tc>
          <w:tcPr>
            <w:tcW w:w="90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8" w:after="0"/>
              <w:ind w:left="2372" w:hanging="1723"/>
              <w:jc w:val="left"/>
              <w:rPr/>
            </w:pPr>
            <w:r>
              <w:rPr>
                <w:b/>
                <w:kern w:val="0"/>
                <w:sz w:val="20"/>
                <w:szCs w:val="22"/>
                <w:lang w:eastAsia="en-US" w:bidi="ar-SA"/>
              </w:rPr>
              <w:t>D.</w:t>
            </w:r>
            <w:r>
              <w:rPr>
                <w:b/>
                <w:spacing w:val="-3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Przyczyny</w:t>
            </w:r>
            <w:r>
              <w:rPr>
                <w:b/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zanieczyszczeń,</w:t>
            </w:r>
            <w:r>
              <w:rPr>
                <w:b/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które</w:t>
            </w:r>
            <w:r>
              <w:rPr>
                <w:b/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mogą</w:t>
            </w:r>
            <w:r>
              <w:rPr>
                <w:b/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mieć</w:t>
            </w:r>
            <w:r>
              <w:rPr>
                <w:b/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wpływ</w:t>
            </w:r>
            <w:r>
              <w:rPr>
                <w:b/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na</w:t>
            </w:r>
            <w:r>
              <w:rPr>
                <w:b/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wodę</w:t>
            </w:r>
            <w:r>
              <w:rPr>
                <w:b/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w</w:t>
            </w:r>
            <w:r>
              <w:rPr>
                <w:b/>
                <w:spacing w:val="-3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kąpielisku</w:t>
            </w:r>
            <w:r>
              <w:rPr>
                <w:b/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oraz</w:t>
            </w:r>
            <w:r>
              <w:rPr>
                <w:b/>
                <w:spacing w:val="-3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wywierać</w:t>
            </w:r>
            <w:r>
              <w:rPr>
                <w:b/>
                <w:spacing w:val="-47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bCs/>
                <w:color w:val="000000"/>
                <w:kern w:val="0"/>
                <w:sz w:val="20"/>
                <w:szCs w:val="22"/>
                <w:lang w:eastAsia="en-US" w:bidi="ar-SA"/>
              </w:rPr>
              <w:t>niekorzystny</w:t>
            </w:r>
            <w:r>
              <w:rPr>
                <w:b/>
                <w:bCs/>
                <w:color w:val="000000"/>
                <w:spacing w:val="-3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bCs/>
                <w:color w:val="000000"/>
                <w:kern w:val="0"/>
                <w:sz w:val="20"/>
                <w:szCs w:val="22"/>
                <w:lang w:eastAsia="en-US" w:bidi="ar-SA"/>
              </w:rPr>
              <w:t>wpływ</w:t>
            </w:r>
            <w:r>
              <w:rPr>
                <w:b/>
                <w:bCs/>
                <w:color w:val="000000"/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bCs/>
                <w:color w:val="000000"/>
                <w:kern w:val="0"/>
                <w:sz w:val="20"/>
                <w:szCs w:val="22"/>
                <w:lang w:eastAsia="en-US" w:bidi="ar-SA"/>
              </w:rPr>
              <w:t>na stan</w:t>
            </w:r>
            <w:r>
              <w:rPr>
                <w:b/>
                <w:bCs/>
                <w:color w:val="000000"/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bCs/>
                <w:color w:val="000000"/>
                <w:kern w:val="0"/>
                <w:sz w:val="20"/>
                <w:szCs w:val="22"/>
                <w:lang w:eastAsia="en-US" w:bidi="ar-SA"/>
              </w:rPr>
              <w:t>zdrowia</w:t>
            </w:r>
            <w:r>
              <w:rPr>
                <w:b/>
                <w:bCs/>
                <w:color w:val="000000"/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bCs/>
                <w:color w:val="000000"/>
                <w:kern w:val="0"/>
                <w:sz w:val="20"/>
                <w:szCs w:val="22"/>
                <w:lang w:eastAsia="en-US" w:bidi="ar-SA"/>
              </w:rPr>
              <w:t>kąpiących się</w:t>
            </w:r>
          </w:p>
          <w:p>
            <w:pPr>
              <w:pStyle w:val="Tretekstu"/>
              <w:widowControl w:val="false"/>
              <w:suppressAutoHyphens w:val="true"/>
              <w:spacing w:before="0" w:after="140"/>
              <w:jc w:val="left"/>
              <w:rPr>
                <w:color w:val="FFBF00"/>
                <w:sz w:val="18"/>
                <w:szCs w:val="18"/>
              </w:rPr>
            </w:pPr>
            <w:r>
              <w:rPr>
                <w:color w:val="FFBF00"/>
                <w:sz w:val="18"/>
                <w:szCs w:val="18"/>
              </w:rPr>
            </w:r>
          </w:p>
          <w:p>
            <w:pPr>
              <w:pStyle w:val="Tretekstu"/>
              <w:widowControl w:val="false"/>
              <w:suppressAutoHyphens w:val="true"/>
              <w:spacing w:before="0" w:after="140"/>
              <w:jc w:val="left"/>
              <w:rPr>
                <w:color w:val="00A933"/>
                <w:kern w:val="0"/>
                <w:sz w:val="18"/>
                <w:szCs w:val="18"/>
                <w:lang w:eastAsia="en-US" w:bidi="ar-SA"/>
              </w:rPr>
            </w:pPr>
            <w:r>
              <w:rPr>
                <w:color w:val="00A933"/>
                <w:kern w:val="0"/>
                <w:sz w:val="18"/>
                <w:szCs w:val="18"/>
                <w:lang w:eastAsia="en-US" w:bidi="ar-SA"/>
              </w:rPr>
            </w:r>
          </w:p>
        </w:tc>
      </w:tr>
      <w:tr>
        <w:trPr>
          <w:trHeight w:val="310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40" w:after="0"/>
              <w:jc w:val="left"/>
              <w:rPr/>
            </w:pPr>
            <w:r>
              <w:rPr>
                <w:b/>
                <w:kern w:val="0"/>
                <w:sz w:val="20"/>
                <w:szCs w:val="22"/>
                <w:lang w:eastAsia="en-US" w:bidi="ar-SA"/>
              </w:rPr>
              <w:t>I</w:t>
            </w:r>
          </w:p>
        </w:tc>
        <w:tc>
          <w:tcPr>
            <w:tcW w:w="82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7" w:after="0"/>
              <w:jc w:val="left"/>
              <w:rPr/>
            </w:pPr>
            <w:r>
              <w:rPr>
                <w:b/>
                <w:kern w:val="0"/>
                <w:sz w:val="20"/>
                <w:szCs w:val="22"/>
                <w:lang w:eastAsia="en-US" w:bidi="ar-SA"/>
              </w:rPr>
              <w:t>Zrzuty</w:t>
            </w:r>
            <w:r>
              <w:rPr>
                <w:b/>
                <w:spacing w:val="-4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zanieczyszczeń</w:t>
            </w:r>
            <w:r>
              <w:rPr>
                <w:kern w:val="0"/>
                <w:sz w:val="20"/>
                <w:szCs w:val="22"/>
                <w:vertAlign w:val="superscript"/>
                <w:lang w:eastAsia="en-US" w:bidi="ar-SA"/>
              </w:rPr>
              <w:t>24)</w:t>
            </w:r>
          </w:p>
        </w:tc>
      </w:tr>
      <w:tr>
        <w:trPr>
          <w:trHeight w:val="539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152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81</w:t>
            </w:r>
          </w:p>
        </w:tc>
        <w:tc>
          <w:tcPr>
            <w:tcW w:w="3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lineRule="exact" w:line="218" w:before="36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Zrzuty</w:t>
            </w:r>
            <w:r>
              <w:rPr>
                <w:spacing w:val="-4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oczyszczonych ścieków</w:t>
            </w:r>
          </w:p>
          <w:p>
            <w:pPr>
              <w:pStyle w:val="TableParagraph"/>
              <w:widowControl w:val="false"/>
              <w:suppressAutoHyphens w:val="true"/>
              <w:spacing w:lineRule="auto" w:line="132" w:before="28" w:after="0"/>
              <w:jc w:val="left"/>
              <w:rPr/>
            </w:pPr>
            <w:r>
              <w:rPr>
                <w:kern w:val="0"/>
                <w:position w:val="-8"/>
                <w:sz w:val="20"/>
                <w:szCs w:val="22"/>
                <w:lang w:eastAsia="en-US" w:bidi="ar-SA"/>
              </w:rPr>
              <w:t>komunalnych</w:t>
            </w:r>
            <w:r>
              <w:rPr>
                <w:kern w:val="0"/>
                <w:sz w:val="13"/>
                <w:szCs w:val="22"/>
                <w:lang w:eastAsia="en-US" w:bidi="ar-SA"/>
              </w:rPr>
              <w:t>25),</w:t>
            </w:r>
            <w:r>
              <w:rPr>
                <w:spacing w:val="-2"/>
                <w:kern w:val="0"/>
                <w:sz w:val="13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13"/>
                <w:szCs w:val="22"/>
                <w:lang w:eastAsia="en-US" w:bidi="ar-SA"/>
              </w:rPr>
              <w:t>26),</w:t>
            </w:r>
            <w:r>
              <w:rPr>
                <w:spacing w:val="-2"/>
                <w:kern w:val="0"/>
                <w:sz w:val="13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13"/>
                <w:szCs w:val="22"/>
                <w:lang w:eastAsia="en-US" w:bidi="ar-SA"/>
              </w:rPr>
              <w:t>27),</w:t>
            </w:r>
            <w:r>
              <w:rPr>
                <w:spacing w:val="-1"/>
                <w:kern w:val="0"/>
                <w:sz w:val="13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13"/>
                <w:szCs w:val="22"/>
                <w:lang w:eastAsia="en-US" w:bidi="ar-SA"/>
              </w:rPr>
              <w:t>28)</w:t>
            </w:r>
          </w:p>
        </w:tc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152" w:after="0"/>
              <w:ind w:left="8" w:hanging="0"/>
              <w:jc w:val="center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□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0" w:hanging="0"/>
              <w:jc w:val="left"/>
              <w:rPr/>
            </w:pPr>
            <w:r>
              <w:rPr>
                <w:kern w:val="0"/>
                <w:sz w:val="18"/>
                <w:szCs w:val="22"/>
                <w:lang w:eastAsia="en-US" w:bidi="ar-SA"/>
              </w:rPr>
              <w:t>Brak danych</w:t>
            </w:r>
          </w:p>
        </w:tc>
      </w:tr>
      <w:tr>
        <w:trPr>
          <w:trHeight w:val="539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152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82</w:t>
            </w:r>
          </w:p>
        </w:tc>
        <w:tc>
          <w:tcPr>
            <w:tcW w:w="3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lineRule="exact" w:line="218" w:before="36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Zrzuty</w:t>
            </w:r>
            <w:r>
              <w:rPr>
                <w:spacing w:val="-4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oczyszczonych ścieków</w:t>
            </w:r>
          </w:p>
          <w:p>
            <w:pPr>
              <w:pStyle w:val="TableParagraph"/>
              <w:widowControl w:val="false"/>
              <w:suppressAutoHyphens w:val="true"/>
              <w:spacing w:lineRule="auto" w:line="132" w:before="28" w:after="0"/>
              <w:jc w:val="left"/>
              <w:rPr/>
            </w:pPr>
            <w:r>
              <w:rPr>
                <w:kern w:val="0"/>
                <w:position w:val="-8"/>
                <w:sz w:val="20"/>
                <w:szCs w:val="22"/>
                <w:lang w:eastAsia="en-US" w:bidi="ar-SA"/>
              </w:rPr>
              <w:t>przemysłowych</w:t>
            </w:r>
            <w:r>
              <w:rPr>
                <w:kern w:val="0"/>
                <w:sz w:val="13"/>
                <w:szCs w:val="22"/>
                <w:lang w:eastAsia="en-US" w:bidi="ar-SA"/>
              </w:rPr>
              <w:t>25),</w:t>
            </w:r>
            <w:r>
              <w:rPr>
                <w:spacing w:val="-2"/>
                <w:kern w:val="0"/>
                <w:sz w:val="13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13"/>
                <w:szCs w:val="22"/>
                <w:lang w:eastAsia="en-US" w:bidi="ar-SA"/>
              </w:rPr>
              <w:t>26),</w:t>
            </w:r>
            <w:r>
              <w:rPr>
                <w:spacing w:val="-2"/>
                <w:kern w:val="0"/>
                <w:sz w:val="13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13"/>
                <w:szCs w:val="22"/>
                <w:lang w:eastAsia="en-US" w:bidi="ar-SA"/>
              </w:rPr>
              <w:t>27),</w:t>
            </w:r>
            <w:r>
              <w:rPr>
                <w:spacing w:val="-2"/>
                <w:kern w:val="0"/>
                <w:sz w:val="13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13"/>
                <w:szCs w:val="22"/>
                <w:lang w:eastAsia="en-US" w:bidi="ar-SA"/>
              </w:rPr>
              <w:t>28)</w:t>
            </w:r>
          </w:p>
        </w:tc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152" w:after="0"/>
              <w:ind w:left="8" w:hanging="0"/>
              <w:jc w:val="center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□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0" w:hanging="0"/>
              <w:jc w:val="left"/>
              <w:rPr/>
            </w:pPr>
            <w:r>
              <w:rPr>
                <w:kern w:val="0"/>
                <w:sz w:val="18"/>
                <w:szCs w:val="22"/>
                <w:lang w:eastAsia="en-US" w:bidi="ar-SA"/>
              </w:rPr>
              <w:t>Brak danych</w:t>
            </w:r>
          </w:p>
        </w:tc>
      </w:tr>
      <w:tr>
        <w:trPr>
          <w:trHeight w:val="540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154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83</w:t>
            </w:r>
          </w:p>
        </w:tc>
        <w:tc>
          <w:tcPr>
            <w:tcW w:w="3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lineRule="exact" w:line="218" w:before="37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Zrzuty</w:t>
            </w:r>
            <w:r>
              <w:rPr>
                <w:spacing w:val="-3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ścieków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z</w:t>
            </w:r>
            <w:r>
              <w:rPr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oczyszczalni</w:t>
            </w:r>
          </w:p>
          <w:p>
            <w:pPr>
              <w:pStyle w:val="TableParagraph"/>
              <w:widowControl w:val="false"/>
              <w:suppressAutoHyphens w:val="true"/>
              <w:spacing w:lineRule="auto" w:line="132" w:before="28" w:after="0"/>
              <w:jc w:val="left"/>
              <w:rPr/>
            </w:pPr>
            <w:r>
              <w:rPr>
                <w:kern w:val="0"/>
                <w:position w:val="-8"/>
                <w:sz w:val="20"/>
                <w:szCs w:val="22"/>
                <w:lang w:eastAsia="en-US" w:bidi="ar-SA"/>
              </w:rPr>
              <w:t>przydomowych</w:t>
            </w:r>
            <w:r>
              <w:rPr>
                <w:kern w:val="0"/>
                <w:sz w:val="13"/>
                <w:szCs w:val="22"/>
                <w:lang w:eastAsia="en-US" w:bidi="ar-SA"/>
              </w:rPr>
              <w:t>1),</w:t>
            </w:r>
            <w:r>
              <w:rPr>
                <w:spacing w:val="-2"/>
                <w:kern w:val="0"/>
                <w:sz w:val="13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13"/>
                <w:szCs w:val="22"/>
                <w:lang w:eastAsia="en-US" w:bidi="ar-SA"/>
              </w:rPr>
              <w:t>26),</w:t>
            </w:r>
            <w:r>
              <w:rPr>
                <w:spacing w:val="-2"/>
                <w:kern w:val="0"/>
                <w:sz w:val="13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13"/>
                <w:szCs w:val="22"/>
                <w:lang w:eastAsia="en-US" w:bidi="ar-SA"/>
              </w:rPr>
              <w:t>27),</w:t>
            </w:r>
            <w:r>
              <w:rPr>
                <w:spacing w:val="-2"/>
                <w:kern w:val="0"/>
                <w:sz w:val="13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13"/>
                <w:szCs w:val="22"/>
                <w:lang w:eastAsia="en-US" w:bidi="ar-SA"/>
              </w:rPr>
              <w:t>28)</w:t>
            </w:r>
          </w:p>
        </w:tc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154" w:after="0"/>
              <w:ind w:left="8" w:hanging="0"/>
              <w:jc w:val="center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□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0" w:hanging="0"/>
              <w:jc w:val="left"/>
              <w:rPr/>
            </w:pPr>
            <w:r>
              <w:rPr>
                <w:kern w:val="0"/>
                <w:sz w:val="18"/>
                <w:szCs w:val="22"/>
                <w:lang w:eastAsia="en-US" w:bidi="ar-SA"/>
              </w:rPr>
              <w:t>Brak danych</w:t>
            </w:r>
          </w:p>
        </w:tc>
      </w:tr>
      <w:tr>
        <w:trPr>
          <w:trHeight w:val="539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152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84</w:t>
            </w:r>
          </w:p>
        </w:tc>
        <w:tc>
          <w:tcPr>
            <w:tcW w:w="3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6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Nielegalne</w:t>
            </w:r>
            <w:r>
              <w:rPr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zrzuty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left="108" w:hanging="0"/>
              <w:jc w:val="left"/>
              <w:rPr/>
            </w:pP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>zanieczyszczeń</w:t>
            </w:r>
            <w:r>
              <w:rPr>
                <w:spacing w:val="-1"/>
                <w:kern w:val="0"/>
                <w:sz w:val="20"/>
                <w:szCs w:val="22"/>
                <w:vertAlign w:val="superscript"/>
                <w:lang w:eastAsia="en-US" w:bidi="ar-SA"/>
              </w:rPr>
              <w:t>25),</w:t>
            </w:r>
            <w:r>
              <w:rPr>
                <w:spacing w:val="-15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vertAlign w:val="superscript"/>
                <w:lang w:eastAsia="en-US" w:bidi="ar-SA"/>
              </w:rPr>
              <w:t>28)</w:t>
            </w:r>
          </w:p>
        </w:tc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152" w:after="0"/>
              <w:ind w:left="7" w:hanging="0"/>
              <w:jc w:val="center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□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0" w:hanging="0"/>
              <w:jc w:val="left"/>
              <w:rPr/>
            </w:pPr>
            <w:r>
              <w:rPr>
                <w:kern w:val="0"/>
                <w:sz w:val="18"/>
                <w:szCs w:val="22"/>
                <w:lang w:eastAsia="en-US" w:bidi="ar-SA"/>
              </w:rPr>
              <w:t>Brak danych</w:t>
            </w:r>
          </w:p>
        </w:tc>
      </w:tr>
      <w:tr>
        <w:trPr>
          <w:trHeight w:val="540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152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85</w:t>
            </w:r>
          </w:p>
        </w:tc>
        <w:tc>
          <w:tcPr>
            <w:tcW w:w="3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lineRule="exact" w:line="218" w:before="36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Zrzuty</w:t>
            </w:r>
            <w:r>
              <w:rPr>
                <w:spacing w:val="-3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wód</w:t>
            </w:r>
          </w:p>
          <w:p>
            <w:pPr>
              <w:pStyle w:val="TableParagraph"/>
              <w:widowControl w:val="false"/>
              <w:suppressAutoHyphens w:val="true"/>
              <w:spacing w:lineRule="auto" w:line="132" w:before="28" w:after="0"/>
              <w:jc w:val="left"/>
              <w:rPr/>
            </w:pPr>
            <w:r>
              <w:rPr>
                <w:kern w:val="0"/>
                <w:position w:val="-8"/>
                <w:sz w:val="20"/>
                <w:szCs w:val="22"/>
                <w:lang w:eastAsia="en-US" w:bidi="ar-SA"/>
              </w:rPr>
              <w:t>pochłodniczych</w:t>
            </w:r>
            <w:r>
              <w:rPr>
                <w:kern w:val="0"/>
                <w:sz w:val="13"/>
                <w:szCs w:val="22"/>
                <w:lang w:eastAsia="en-US" w:bidi="ar-SA"/>
              </w:rPr>
              <w:t>25),</w:t>
            </w:r>
            <w:r>
              <w:rPr>
                <w:spacing w:val="-2"/>
                <w:kern w:val="0"/>
                <w:sz w:val="13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13"/>
                <w:szCs w:val="22"/>
                <w:lang w:eastAsia="en-US" w:bidi="ar-SA"/>
              </w:rPr>
              <w:t>26),</w:t>
            </w:r>
            <w:r>
              <w:rPr>
                <w:spacing w:val="-2"/>
                <w:kern w:val="0"/>
                <w:sz w:val="13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13"/>
                <w:szCs w:val="22"/>
                <w:lang w:eastAsia="en-US" w:bidi="ar-SA"/>
              </w:rPr>
              <w:t>27),</w:t>
            </w:r>
            <w:r>
              <w:rPr>
                <w:spacing w:val="-2"/>
                <w:kern w:val="0"/>
                <w:sz w:val="13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13"/>
                <w:szCs w:val="22"/>
                <w:lang w:eastAsia="en-US" w:bidi="ar-SA"/>
              </w:rPr>
              <w:t>28)</w:t>
            </w:r>
          </w:p>
        </w:tc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152" w:after="0"/>
              <w:ind w:left="8" w:hanging="0"/>
              <w:jc w:val="center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□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0" w:hanging="0"/>
              <w:jc w:val="left"/>
              <w:rPr/>
            </w:pPr>
            <w:r>
              <w:rPr>
                <w:kern w:val="0"/>
                <w:sz w:val="18"/>
                <w:szCs w:val="22"/>
                <w:lang w:eastAsia="en-US" w:bidi="ar-SA"/>
              </w:rPr>
              <w:t>Brak danych</w:t>
            </w:r>
          </w:p>
        </w:tc>
      </w:tr>
    </w:tbl>
    <w:p>
      <w:pPr>
        <w:pStyle w:val="Normal"/>
        <w:rPr>
          <w:sz w:val="18"/>
        </w:rPr>
      </w:pPr>
      <w:r>
        <w:rPr>
          <w:sz w:val="18"/>
        </w:rPr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sectPr>
          <w:type w:val="continuous"/>
          <w:pgSz w:w="11906" w:h="16838"/>
          <w:pgMar w:left="1220" w:right="1320" w:gutter="0" w:header="0" w:top="1580" w:footer="0" w:bottom="280"/>
          <w:formProt w:val="false"/>
          <w:textDirection w:val="lrTb"/>
          <w:docGrid w:type="default" w:linePitch="100" w:charSpace="4096"/>
        </w:sectPr>
      </w:pPr>
    </w:p>
    <w:tbl>
      <w:tblPr>
        <w:tblStyle w:val="TableNormal"/>
        <w:tblW w:w="9044" w:type="dxa"/>
        <w:jc w:val="left"/>
        <w:tblInd w:w="215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firstRow="1" w:noVBand="0" w:lastRow="1" w:firstColumn="1" w:lastColumn="1" w:noHBand="0" w:val="01e0"/>
      </w:tblPr>
      <w:tblGrid>
        <w:gridCol w:w="821"/>
        <w:gridCol w:w="3323"/>
        <w:gridCol w:w="699"/>
        <w:gridCol w:w="4200"/>
      </w:tblGrid>
      <w:tr>
        <w:trPr>
          <w:trHeight w:val="769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" w:after="0"/>
              <w:ind w:left="0" w:hanging="0"/>
              <w:jc w:val="left"/>
              <w:rPr>
                <w:sz w:val="23"/>
              </w:rPr>
            </w:pPr>
            <w:r>
              <w:rPr>
                <w:sz w:val="23"/>
              </w:rPr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86</w:t>
            </w:r>
          </w:p>
        </w:tc>
        <w:tc>
          <w:tcPr>
            <w:tcW w:w="3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6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Zrzuty</w:t>
            </w:r>
            <w:r>
              <w:rPr>
                <w:spacing w:val="-3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oczyszczonych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wód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opadowych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lub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roztopowych</w:t>
            </w:r>
          </w:p>
          <w:p>
            <w:pPr>
              <w:pStyle w:val="TableParagraph"/>
              <w:widowControl w:val="false"/>
              <w:suppressAutoHyphens w:val="true"/>
              <w:spacing w:before="1" w:after="0"/>
              <w:jc w:val="left"/>
              <w:rPr/>
            </w:pP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>z</w:t>
            </w:r>
            <w:r>
              <w:rPr>
                <w:spacing w:val="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>systemu</w:t>
            </w:r>
            <w:r>
              <w:rPr>
                <w:spacing w:val="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>kanalizacji</w:t>
            </w:r>
            <w:r>
              <w:rPr>
                <w:spacing w:val="-1"/>
                <w:kern w:val="0"/>
                <w:sz w:val="20"/>
                <w:szCs w:val="22"/>
                <w:vertAlign w:val="superscript"/>
                <w:lang w:eastAsia="en-US" w:bidi="ar-SA"/>
              </w:rPr>
              <w:t>25),</w:t>
            </w:r>
            <w:r>
              <w:rPr>
                <w:spacing w:val="-17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vertAlign w:val="superscript"/>
                <w:lang w:eastAsia="en-US" w:bidi="ar-SA"/>
              </w:rPr>
              <w:t>26),</w:t>
            </w:r>
            <w:r>
              <w:rPr>
                <w:spacing w:val="-16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vertAlign w:val="superscript"/>
                <w:lang w:eastAsia="en-US" w:bidi="ar-SA"/>
              </w:rPr>
              <w:t>27),</w:t>
            </w:r>
            <w:r>
              <w:rPr>
                <w:spacing w:val="-16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vertAlign w:val="superscript"/>
                <w:lang w:eastAsia="en-US" w:bidi="ar-SA"/>
              </w:rPr>
              <w:t>28)</w:t>
            </w:r>
          </w:p>
        </w:tc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" w:after="0"/>
              <w:ind w:left="0" w:hanging="0"/>
              <w:jc w:val="left"/>
              <w:rPr>
                <w:sz w:val="23"/>
              </w:rPr>
            </w:pPr>
            <w:r>
              <w:rPr>
                <w:sz w:val="23"/>
              </w:rPr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left="8" w:hanging="0"/>
              <w:jc w:val="center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□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0" w:hanging="0"/>
              <w:jc w:val="left"/>
              <w:rPr/>
            </w:pPr>
            <w:r>
              <w:rPr>
                <w:kern w:val="0"/>
                <w:sz w:val="18"/>
                <w:szCs w:val="22"/>
                <w:lang w:eastAsia="en-US" w:bidi="ar-SA"/>
              </w:rPr>
              <w:t>Brak danych</w:t>
            </w:r>
          </w:p>
        </w:tc>
      </w:tr>
      <w:tr>
        <w:trPr>
          <w:trHeight w:val="539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152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87</w:t>
            </w:r>
          </w:p>
        </w:tc>
        <w:tc>
          <w:tcPr>
            <w:tcW w:w="3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6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Zrzuty</w:t>
            </w:r>
            <w:r>
              <w:rPr>
                <w:spacing w:val="-4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nieoczyszczonych</w:t>
            </w:r>
            <w:r>
              <w:rPr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wód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/>
            </w:pP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>deszczowych</w:t>
            </w:r>
            <w:r>
              <w:rPr>
                <w:spacing w:val="-1"/>
                <w:kern w:val="0"/>
                <w:sz w:val="20"/>
                <w:szCs w:val="22"/>
                <w:vertAlign w:val="superscript"/>
                <w:lang w:eastAsia="en-US" w:bidi="ar-SA"/>
              </w:rPr>
              <w:t>26),</w:t>
            </w:r>
            <w:r>
              <w:rPr>
                <w:spacing w:val="-15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vertAlign w:val="superscript"/>
                <w:lang w:eastAsia="en-US" w:bidi="ar-SA"/>
              </w:rPr>
              <w:t>28)</w:t>
            </w:r>
          </w:p>
        </w:tc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152" w:after="0"/>
              <w:ind w:left="8" w:hanging="0"/>
              <w:jc w:val="center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□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0" w:hanging="0"/>
              <w:jc w:val="left"/>
              <w:rPr/>
            </w:pPr>
            <w:r>
              <w:rPr>
                <w:kern w:val="0"/>
                <w:sz w:val="18"/>
                <w:szCs w:val="22"/>
                <w:lang w:eastAsia="en-US" w:bidi="ar-SA"/>
              </w:rPr>
              <w:t>Brak danych</w:t>
            </w:r>
          </w:p>
        </w:tc>
      </w:tr>
      <w:tr>
        <w:trPr>
          <w:trHeight w:val="541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152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88</w:t>
            </w:r>
          </w:p>
        </w:tc>
        <w:tc>
          <w:tcPr>
            <w:tcW w:w="3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7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Zrzuty</w:t>
            </w:r>
            <w:r>
              <w:rPr>
                <w:spacing w:val="-4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ścieków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z</w:t>
            </w:r>
            <w:r>
              <w:rPr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odwodnienia</w:t>
            </w:r>
          </w:p>
          <w:p>
            <w:pPr>
              <w:pStyle w:val="TableParagraph"/>
              <w:widowControl w:val="false"/>
              <w:suppressAutoHyphens w:val="true"/>
              <w:spacing w:before="1" w:after="0"/>
              <w:jc w:val="left"/>
              <w:rPr/>
            </w:pP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>zakładów</w:t>
            </w:r>
            <w:r>
              <w:rPr>
                <w:kern w:val="0"/>
                <w:sz w:val="20"/>
                <w:szCs w:val="22"/>
                <w:lang w:eastAsia="en-US" w:bidi="ar-SA"/>
              </w:rPr>
              <w:t xml:space="preserve"> górniczych</w:t>
            </w:r>
            <w:r>
              <w:rPr>
                <w:kern w:val="0"/>
                <w:sz w:val="20"/>
                <w:szCs w:val="22"/>
                <w:vertAlign w:val="superscript"/>
                <w:lang w:eastAsia="en-US" w:bidi="ar-SA"/>
              </w:rPr>
              <w:t>25),</w:t>
            </w:r>
            <w:r>
              <w:rPr>
                <w:spacing w:val="-18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vertAlign w:val="superscript"/>
                <w:lang w:eastAsia="en-US" w:bidi="ar-SA"/>
              </w:rPr>
              <w:t>26),</w:t>
            </w:r>
            <w:r>
              <w:rPr>
                <w:spacing w:val="-17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vertAlign w:val="superscript"/>
                <w:lang w:eastAsia="en-US" w:bidi="ar-SA"/>
              </w:rPr>
              <w:t>27),</w:t>
            </w:r>
            <w:r>
              <w:rPr>
                <w:spacing w:val="-17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vertAlign w:val="superscript"/>
                <w:lang w:eastAsia="en-US" w:bidi="ar-SA"/>
              </w:rPr>
              <w:t>28)</w:t>
            </w:r>
          </w:p>
        </w:tc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152" w:after="0"/>
              <w:ind w:left="8" w:hanging="0"/>
              <w:jc w:val="center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□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0" w:hanging="0"/>
              <w:jc w:val="left"/>
              <w:rPr/>
            </w:pPr>
            <w:r>
              <w:rPr>
                <w:kern w:val="0"/>
                <w:sz w:val="18"/>
                <w:szCs w:val="22"/>
                <w:lang w:eastAsia="en-US" w:bidi="ar-SA"/>
              </w:rPr>
              <w:t>Brak danych</w:t>
            </w:r>
          </w:p>
        </w:tc>
      </w:tr>
      <w:tr>
        <w:trPr>
          <w:trHeight w:val="999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0" w:hanging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  <w:p>
            <w:pPr>
              <w:pStyle w:val="TableParagraph"/>
              <w:widowControl w:val="false"/>
              <w:suppressAutoHyphens w:val="true"/>
              <w:spacing w:before="129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89</w:t>
            </w:r>
          </w:p>
        </w:tc>
        <w:tc>
          <w:tcPr>
            <w:tcW w:w="3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6" w:after="0"/>
              <w:ind w:left="107" w:right="200" w:hanging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Odprowadzanie wód z urządzeń</w:t>
            </w:r>
            <w:r>
              <w:rPr>
                <w:spacing w:val="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melioracyjnych odwadniających pola</w:t>
            </w:r>
            <w:r>
              <w:rPr>
                <w:spacing w:val="-47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nawożone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gnojówką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/>
            </w:pP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>lub</w:t>
            </w:r>
            <w:r>
              <w:rPr>
                <w:spacing w:val="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>gnojowicą</w:t>
            </w:r>
            <w:r>
              <w:rPr>
                <w:spacing w:val="-1"/>
                <w:kern w:val="0"/>
                <w:sz w:val="20"/>
                <w:szCs w:val="22"/>
                <w:vertAlign w:val="superscript"/>
                <w:lang w:eastAsia="en-US" w:bidi="ar-SA"/>
              </w:rPr>
              <w:t>26),</w:t>
            </w:r>
            <w:r>
              <w:rPr>
                <w:spacing w:val="-15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vertAlign w:val="superscript"/>
                <w:lang w:eastAsia="en-US" w:bidi="ar-SA"/>
              </w:rPr>
              <w:t>28)</w:t>
            </w:r>
          </w:p>
        </w:tc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0" w:hanging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  <w:p>
            <w:pPr>
              <w:pStyle w:val="TableParagraph"/>
              <w:widowControl w:val="false"/>
              <w:suppressAutoHyphens w:val="true"/>
              <w:spacing w:before="129" w:after="0"/>
              <w:ind w:left="7" w:hanging="0"/>
              <w:jc w:val="center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□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0" w:hanging="0"/>
              <w:jc w:val="left"/>
              <w:rPr/>
            </w:pPr>
            <w:r>
              <w:rPr>
                <w:kern w:val="0"/>
                <w:sz w:val="18"/>
                <w:szCs w:val="22"/>
                <w:lang w:eastAsia="en-US" w:bidi="ar-SA"/>
              </w:rPr>
              <w:t>Brak danych</w:t>
            </w:r>
          </w:p>
        </w:tc>
      </w:tr>
      <w:tr>
        <w:trPr>
          <w:trHeight w:val="539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152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90</w:t>
            </w:r>
          </w:p>
        </w:tc>
        <w:tc>
          <w:tcPr>
            <w:tcW w:w="3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lineRule="exact" w:line="218" w:before="36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Zrzuty</w:t>
            </w:r>
            <w:r>
              <w:rPr>
                <w:spacing w:val="-3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ze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stawów</w:t>
            </w:r>
          </w:p>
          <w:p>
            <w:pPr>
              <w:pStyle w:val="TableParagraph"/>
              <w:widowControl w:val="false"/>
              <w:suppressAutoHyphens w:val="true"/>
              <w:spacing w:lineRule="auto" w:line="132" w:before="28" w:after="0"/>
              <w:jc w:val="left"/>
              <w:rPr/>
            </w:pPr>
            <w:r>
              <w:rPr>
                <w:kern w:val="0"/>
                <w:position w:val="-8"/>
                <w:sz w:val="20"/>
                <w:szCs w:val="22"/>
                <w:lang w:eastAsia="en-US" w:bidi="ar-SA"/>
              </w:rPr>
              <w:t>hodowlanych</w:t>
            </w:r>
            <w:r>
              <w:rPr>
                <w:kern w:val="0"/>
                <w:sz w:val="13"/>
                <w:szCs w:val="22"/>
                <w:lang w:eastAsia="en-US" w:bidi="ar-SA"/>
              </w:rPr>
              <w:t>26),</w:t>
            </w:r>
            <w:r>
              <w:rPr>
                <w:spacing w:val="-2"/>
                <w:kern w:val="0"/>
                <w:sz w:val="13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13"/>
                <w:szCs w:val="22"/>
                <w:lang w:eastAsia="en-US" w:bidi="ar-SA"/>
              </w:rPr>
              <w:t>27),</w:t>
            </w:r>
            <w:r>
              <w:rPr>
                <w:spacing w:val="-2"/>
                <w:kern w:val="0"/>
                <w:sz w:val="13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13"/>
                <w:szCs w:val="22"/>
                <w:lang w:eastAsia="en-US" w:bidi="ar-SA"/>
              </w:rPr>
              <w:t>28)</w:t>
            </w:r>
          </w:p>
        </w:tc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152" w:after="0"/>
              <w:ind w:left="7" w:hanging="0"/>
              <w:jc w:val="center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□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0" w:hanging="0"/>
              <w:jc w:val="left"/>
              <w:rPr/>
            </w:pPr>
            <w:r>
              <w:rPr>
                <w:kern w:val="0"/>
                <w:sz w:val="18"/>
                <w:szCs w:val="22"/>
                <w:lang w:eastAsia="en-US" w:bidi="ar-SA"/>
              </w:rPr>
              <w:t>Brak danych</w:t>
            </w:r>
          </w:p>
        </w:tc>
      </w:tr>
      <w:tr>
        <w:trPr>
          <w:trHeight w:val="540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154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91</w:t>
            </w:r>
          </w:p>
        </w:tc>
        <w:tc>
          <w:tcPr>
            <w:tcW w:w="3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7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Zrzuty</w:t>
            </w:r>
            <w:r>
              <w:rPr>
                <w:spacing w:val="-3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zanieczyszczeń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z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jednostek</w:t>
            </w:r>
          </w:p>
          <w:p>
            <w:pPr>
              <w:pStyle w:val="TableParagraph"/>
              <w:widowControl w:val="false"/>
              <w:suppressAutoHyphens w:val="true"/>
              <w:spacing w:before="1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pływających</w:t>
            </w:r>
            <w:r>
              <w:rPr>
                <w:kern w:val="0"/>
                <w:sz w:val="20"/>
                <w:szCs w:val="22"/>
                <w:vertAlign w:val="superscript"/>
                <w:lang w:eastAsia="en-US" w:bidi="ar-SA"/>
              </w:rPr>
              <w:t>29)</w:t>
            </w:r>
          </w:p>
        </w:tc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154" w:after="0"/>
              <w:ind w:left="8" w:hanging="0"/>
              <w:jc w:val="center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□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0" w:hanging="0"/>
              <w:jc w:val="left"/>
              <w:rPr/>
            </w:pPr>
            <w:r>
              <w:rPr>
                <w:kern w:val="0"/>
                <w:sz w:val="18"/>
                <w:szCs w:val="22"/>
                <w:lang w:eastAsia="en-US" w:bidi="ar-SA"/>
              </w:rPr>
              <w:t>Brak danych</w:t>
            </w:r>
          </w:p>
        </w:tc>
      </w:tr>
      <w:tr>
        <w:trPr>
          <w:trHeight w:val="309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7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92</w:t>
            </w:r>
          </w:p>
        </w:tc>
        <w:tc>
          <w:tcPr>
            <w:tcW w:w="3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13" w:after="0"/>
              <w:jc w:val="left"/>
              <w:rPr/>
            </w:pPr>
            <w:r>
              <w:rPr>
                <w:kern w:val="0"/>
                <w:position w:val="-8"/>
                <w:sz w:val="20"/>
                <w:szCs w:val="22"/>
                <w:lang w:eastAsia="en-US" w:bidi="ar-SA"/>
              </w:rPr>
              <w:t>Inne</w:t>
            </w:r>
            <w:r>
              <w:rPr>
                <w:kern w:val="0"/>
                <w:sz w:val="13"/>
                <w:szCs w:val="22"/>
                <w:lang w:eastAsia="en-US" w:bidi="ar-SA"/>
              </w:rPr>
              <w:t>25),</w:t>
            </w:r>
            <w:r>
              <w:rPr>
                <w:spacing w:val="-2"/>
                <w:kern w:val="0"/>
                <w:sz w:val="13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13"/>
                <w:szCs w:val="22"/>
                <w:lang w:eastAsia="en-US" w:bidi="ar-SA"/>
              </w:rPr>
              <w:t>26)</w:t>
            </w:r>
          </w:p>
        </w:tc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7" w:after="0"/>
              <w:ind w:left="8" w:hanging="0"/>
              <w:jc w:val="center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□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0" w:hanging="0"/>
              <w:jc w:val="left"/>
              <w:rPr/>
            </w:pPr>
            <w:r>
              <w:rPr>
                <w:kern w:val="0"/>
                <w:sz w:val="18"/>
                <w:szCs w:val="22"/>
                <w:lang w:eastAsia="en-US" w:bidi="ar-SA"/>
              </w:rPr>
              <w:t>Brak danych</w:t>
            </w:r>
          </w:p>
        </w:tc>
      </w:tr>
      <w:tr>
        <w:trPr>
          <w:trHeight w:val="310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41" w:after="0"/>
              <w:jc w:val="left"/>
              <w:rPr/>
            </w:pPr>
            <w:r>
              <w:rPr>
                <w:b/>
                <w:kern w:val="0"/>
                <w:sz w:val="20"/>
                <w:szCs w:val="22"/>
                <w:lang w:eastAsia="en-US" w:bidi="ar-SA"/>
              </w:rPr>
              <w:t>II</w:t>
            </w:r>
          </w:p>
        </w:tc>
        <w:tc>
          <w:tcPr>
            <w:tcW w:w="82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8" w:after="0"/>
              <w:jc w:val="left"/>
              <w:rPr/>
            </w:pPr>
            <w:r>
              <w:rPr>
                <w:b/>
                <w:spacing w:val="-1"/>
                <w:kern w:val="0"/>
                <w:sz w:val="20"/>
                <w:szCs w:val="22"/>
                <w:lang w:eastAsia="en-US" w:bidi="ar-SA"/>
              </w:rPr>
              <w:t>Użytkowanie</w:t>
            </w:r>
            <w:r>
              <w:rPr>
                <w:b/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spacing w:val="-1"/>
                <w:kern w:val="0"/>
                <w:sz w:val="20"/>
                <w:szCs w:val="22"/>
                <w:lang w:eastAsia="en-US" w:bidi="ar-SA"/>
              </w:rPr>
              <w:t>zlewni</w:t>
            </w:r>
            <w:r>
              <w:rPr>
                <w:b/>
                <w:spacing w:val="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wokół kąpieliska</w:t>
            </w:r>
            <w:r>
              <w:rPr>
                <w:kern w:val="0"/>
                <w:sz w:val="20"/>
                <w:szCs w:val="22"/>
                <w:vertAlign w:val="superscript"/>
                <w:lang w:eastAsia="en-US" w:bidi="ar-SA"/>
              </w:rPr>
              <w:t>24),</w:t>
            </w:r>
            <w:r>
              <w:rPr>
                <w:spacing w:val="-17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vertAlign w:val="superscript"/>
                <w:lang w:eastAsia="en-US" w:bidi="ar-SA"/>
              </w:rPr>
              <w:t>30)</w:t>
            </w:r>
          </w:p>
        </w:tc>
      </w:tr>
      <w:tr>
        <w:trPr>
          <w:trHeight w:val="310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7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93</w:t>
            </w:r>
          </w:p>
        </w:tc>
        <w:tc>
          <w:tcPr>
            <w:tcW w:w="3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7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Zabudowa</w:t>
            </w:r>
            <w:r>
              <w:rPr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miejska</w:t>
            </w:r>
            <w:r>
              <w:rPr>
                <w:kern w:val="0"/>
                <w:sz w:val="20"/>
                <w:szCs w:val="22"/>
                <w:vertAlign w:val="superscript"/>
                <w:lang w:eastAsia="en-US" w:bidi="ar-SA"/>
              </w:rPr>
              <w:t>1)</w:t>
            </w:r>
          </w:p>
        </w:tc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7" w:after="0"/>
              <w:ind w:left="8" w:hanging="0"/>
              <w:jc w:val="center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□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0" w:hanging="0"/>
              <w:jc w:val="left"/>
              <w:rPr>
                <w:sz w:val="18"/>
              </w:rPr>
            </w:pPr>
            <w:r>
              <w:rPr>
                <w:sz w:val="18"/>
              </w:rPr>
            </w:r>
          </w:p>
        </w:tc>
      </w:tr>
      <w:tr>
        <w:trPr>
          <w:trHeight w:val="539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152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94</w:t>
            </w:r>
          </w:p>
        </w:tc>
        <w:tc>
          <w:tcPr>
            <w:tcW w:w="3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6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Tereny</w:t>
            </w:r>
            <w:r>
              <w:rPr>
                <w:spacing w:val="-3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przemysłowe, handlowe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i</w:t>
            </w:r>
            <w:r>
              <w:rPr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komunikacyjne</w:t>
            </w:r>
            <w:r>
              <w:rPr>
                <w:kern w:val="0"/>
                <w:sz w:val="20"/>
                <w:szCs w:val="22"/>
                <w:vertAlign w:val="superscript"/>
                <w:lang w:eastAsia="en-US" w:bidi="ar-SA"/>
              </w:rPr>
              <w:t>1)</w:t>
            </w:r>
          </w:p>
        </w:tc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152" w:after="0"/>
              <w:ind w:left="7" w:hanging="0"/>
              <w:jc w:val="center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□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0" w:hanging="0"/>
              <w:jc w:val="left"/>
              <w:rPr>
                <w:sz w:val="18"/>
              </w:rPr>
            </w:pPr>
            <w:r>
              <w:rPr>
                <w:sz w:val="18"/>
              </w:rPr>
            </w:r>
          </w:p>
        </w:tc>
      </w:tr>
      <w:tr>
        <w:trPr>
          <w:trHeight w:val="310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7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95</w:t>
            </w:r>
          </w:p>
        </w:tc>
        <w:tc>
          <w:tcPr>
            <w:tcW w:w="3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7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Kopalnie,</w:t>
            </w:r>
            <w:r>
              <w:rPr>
                <w:spacing w:val="-5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wyrobiska</w:t>
            </w:r>
            <w:r>
              <w:rPr>
                <w:spacing w:val="-3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i</w:t>
            </w:r>
            <w:r>
              <w:rPr>
                <w:spacing w:val="-4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budowy</w:t>
            </w:r>
            <w:r>
              <w:rPr>
                <w:kern w:val="0"/>
                <w:sz w:val="20"/>
                <w:szCs w:val="22"/>
                <w:vertAlign w:val="superscript"/>
                <w:lang w:eastAsia="en-US" w:bidi="ar-SA"/>
              </w:rPr>
              <w:t>1)</w:t>
            </w:r>
          </w:p>
        </w:tc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7" w:after="0"/>
              <w:ind w:left="8" w:hanging="0"/>
              <w:jc w:val="center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□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0" w:hanging="0"/>
              <w:jc w:val="left"/>
              <w:rPr>
                <w:sz w:val="18"/>
              </w:rPr>
            </w:pPr>
            <w:r>
              <w:rPr>
                <w:sz w:val="18"/>
              </w:rPr>
            </w:r>
          </w:p>
        </w:tc>
      </w:tr>
      <w:tr>
        <w:trPr>
          <w:trHeight w:val="539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152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96</w:t>
            </w:r>
          </w:p>
        </w:tc>
        <w:tc>
          <w:tcPr>
            <w:tcW w:w="3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6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Miejskie</w:t>
            </w:r>
            <w:r>
              <w:rPr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tereny</w:t>
            </w:r>
            <w:r>
              <w:rPr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zielone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i</w:t>
            </w:r>
            <w:r>
              <w:rPr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wypoczynkowe</w:t>
            </w:r>
            <w:r>
              <w:rPr>
                <w:kern w:val="0"/>
                <w:sz w:val="20"/>
                <w:szCs w:val="22"/>
                <w:vertAlign w:val="superscript"/>
                <w:lang w:eastAsia="en-US" w:bidi="ar-SA"/>
              </w:rPr>
              <w:t>1)</w:t>
            </w:r>
          </w:p>
        </w:tc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152" w:after="0"/>
              <w:ind w:left="8" w:hanging="0"/>
              <w:jc w:val="center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□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0" w:hanging="0"/>
              <w:jc w:val="left"/>
              <w:rPr/>
            </w:pPr>
            <w:r>
              <w:rPr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18"/>
                <w:szCs w:val="22"/>
                <w:lang w:eastAsia="en-US" w:bidi="ar-SA"/>
              </w:rPr>
              <w:t>Teren trawiasty, altana, chodniki i mała architektura</w:t>
            </w:r>
          </w:p>
        </w:tc>
      </w:tr>
      <w:tr>
        <w:trPr>
          <w:trHeight w:val="310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7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97</w:t>
            </w:r>
          </w:p>
        </w:tc>
        <w:tc>
          <w:tcPr>
            <w:tcW w:w="3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7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Grunty</w:t>
            </w:r>
            <w:r>
              <w:rPr>
                <w:spacing w:val="-3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orne</w:t>
            </w:r>
            <w:r>
              <w:rPr>
                <w:kern w:val="0"/>
                <w:sz w:val="20"/>
                <w:szCs w:val="22"/>
                <w:vertAlign w:val="superscript"/>
                <w:lang w:eastAsia="en-US" w:bidi="ar-SA"/>
              </w:rPr>
              <w:t>1)</w:t>
            </w:r>
          </w:p>
        </w:tc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7" w:after="0"/>
              <w:ind w:left="8" w:hanging="0"/>
              <w:jc w:val="center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□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0" w:hanging="0"/>
              <w:jc w:val="left"/>
              <w:rPr>
                <w:sz w:val="18"/>
              </w:rPr>
            </w:pPr>
            <w:r>
              <w:rPr>
                <w:sz w:val="18"/>
              </w:rPr>
            </w:r>
          </w:p>
        </w:tc>
      </w:tr>
      <w:tr>
        <w:trPr>
          <w:trHeight w:val="309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7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98</w:t>
            </w:r>
          </w:p>
        </w:tc>
        <w:tc>
          <w:tcPr>
            <w:tcW w:w="3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7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Uprawy</w:t>
            </w:r>
            <w:r>
              <w:rPr>
                <w:spacing w:val="-4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trwałe</w:t>
            </w:r>
            <w:r>
              <w:rPr>
                <w:kern w:val="0"/>
                <w:sz w:val="20"/>
                <w:szCs w:val="22"/>
                <w:vertAlign w:val="superscript"/>
                <w:lang w:eastAsia="en-US" w:bidi="ar-SA"/>
              </w:rPr>
              <w:t>1)</w:t>
            </w:r>
          </w:p>
        </w:tc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7" w:after="0"/>
              <w:ind w:left="8" w:hanging="0"/>
              <w:jc w:val="center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□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0" w:hanging="0"/>
              <w:jc w:val="left"/>
              <w:rPr>
                <w:sz w:val="18"/>
              </w:rPr>
            </w:pPr>
            <w:r>
              <w:rPr>
                <w:sz w:val="18"/>
              </w:rPr>
            </w:r>
          </w:p>
        </w:tc>
      </w:tr>
      <w:tr>
        <w:trPr>
          <w:trHeight w:val="310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8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99</w:t>
            </w:r>
          </w:p>
        </w:tc>
        <w:tc>
          <w:tcPr>
            <w:tcW w:w="3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8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Łąki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i</w:t>
            </w:r>
            <w:r>
              <w:rPr>
                <w:spacing w:val="-3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pastwiska</w:t>
            </w:r>
            <w:r>
              <w:rPr>
                <w:kern w:val="0"/>
                <w:sz w:val="20"/>
                <w:szCs w:val="22"/>
                <w:vertAlign w:val="superscript"/>
                <w:lang w:eastAsia="en-US" w:bidi="ar-SA"/>
              </w:rPr>
              <w:t>1)</w:t>
            </w:r>
          </w:p>
        </w:tc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8" w:after="0"/>
              <w:ind w:left="8" w:hanging="0"/>
              <w:jc w:val="center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□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0" w:hanging="0"/>
              <w:jc w:val="left"/>
              <w:rPr>
                <w:sz w:val="18"/>
              </w:rPr>
            </w:pPr>
            <w:r>
              <w:rPr>
                <w:sz w:val="18"/>
              </w:rPr>
            </w:r>
          </w:p>
        </w:tc>
      </w:tr>
      <w:tr>
        <w:trPr>
          <w:trHeight w:val="310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7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100</w:t>
            </w:r>
          </w:p>
        </w:tc>
        <w:tc>
          <w:tcPr>
            <w:tcW w:w="3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7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Obszary</w:t>
            </w:r>
            <w:r>
              <w:rPr>
                <w:spacing w:val="-5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upraw</w:t>
            </w:r>
            <w:r>
              <w:rPr>
                <w:spacing w:val="-4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mieszanych</w:t>
            </w:r>
            <w:r>
              <w:rPr>
                <w:kern w:val="0"/>
                <w:sz w:val="20"/>
                <w:szCs w:val="22"/>
                <w:vertAlign w:val="superscript"/>
                <w:lang w:eastAsia="en-US" w:bidi="ar-SA"/>
              </w:rPr>
              <w:t>1)</w:t>
            </w:r>
          </w:p>
        </w:tc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7" w:after="0"/>
              <w:ind w:left="8" w:hanging="0"/>
              <w:jc w:val="center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□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0" w:hanging="0"/>
              <w:jc w:val="left"/>
              <w:rPr>
                <w:sz w:val="18"/>
              </w:rPr>
            </w:pPr>
            <w:r>
              <w:rPr>
                <w:sz w:val="18"/>
              </w:rPr>
            </w:r>
          </w:p>
        </w:tc>
      </w:tr>
      <w:tr>
        <w:trPr>
          <w:trHeight w:val="309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7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101</w:t>
            </w:r>
          </w:p>
        </w:tc>
        <w:tc>
          <w:tcPr>
            <w:tcW w:w="3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7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Lasy</w:t>
            </w:r>
            <w:r>
              <w:rPr>
                <w:kern w:val="0"/>
                <w:sz w:val="20"/>
                <w:szCs w:val="22"/>
                <w:vertAlign w:val="superscript"/>
                <w:lang w:eastAsia="en-US" w:bidi="ar-SA"/>
              </w:rPr>
              <w:t>1)</w:t>
            </w:r>
          </w:p>
        </w:tc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7" w:after="0"/>
              <w:ind w:left="8" w:hanging="0"/>
              <w:jc w:val="center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□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0" w:hanging="0"/>
              <w:jc w:val="left"/>
              <w:rPr/>
            </w:pPr>
            <w:r>
              <w:rPr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18"/>
                <w:szCs w:val="22"/>
                <w:lang w:eastAsia="en-US" w:bidi="ar-SA"/>
              </w:rPr>
              <w:t>Bory sosnowe, sosnowo swierkowe, drzewa lisciaste</w:t>
            </w:r>
          </w:p>
        </w:tc>
      </w:tr>
      <w:tr>
        <w:trPr>
          <w:trHeight w:val="541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152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102</w:t>
            </w:r>
          </w:p>
        </w:tc>
        <w:tc>
          <w:tcPr>
            <w:tcW w:w="3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7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Zespoły</w:t>
            </w:r>
            <w:r>
              <w:rPr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roślinności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drzewiastej</w:t>
            </w:r>
          </w:p>
          <w:p>
            <w:pPr>
              <w:pStyle w:val="TableParagraph"/>
              <w:widowControl w:val="false"/>
              <w:suppressAutoHyphens w:val="true"/>
              <w:spacing w:before="1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i</w:t>
            </w:r>
            <w:r>
              <w:rPr>
                <w:spacing w:val="-3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krzewiastej</w:t>
            </w:r>
            <w:r>
              <w:rPr>
                <w:kern w:val="0"/>
                <w:sz w:val="20"/>
                <w:szCs w:val="22"/>
                <w:vertAlign w:val="superscript"/>
                <w:lang w:eastAsia="en-US" w:bidi="ar-SA"/>
              </w:rPr>
              <w:t>1)</w:t>
            </w:r>
          </w:p>
        </w:tc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152" w:after="0"/>
              <w:ind w:left="7" w:hanging="0"/>
              <w:jc w:val="center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□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0" w:hanging="0"/>
              <w:jc w:val="left"/>
              <w:rPr>
                <w:sz w:val="18"/>
              </w:rPr>
            </w:pPr>
            <w:r>
              <w:rPr>
                <w:sz w:val="18"/>
              </w:rPr>
            </w:r>
          </w:p>
        </w:tc>
      </w:tr>
      <w:tr>
        <w:trPr>
          <w:trHeight w:val="768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2" w:after="0"/>
              <w:ind w:left="0" w:hanging="0"/>
              <w:jc w:val="left"/>
              <w:rPr>
                <w:sz w:val="23"/>
              </w:rPr>
            </w:pPr>
            <w:r>
              <w:rPr>
                <w:sz w:val="23"/>
              </w:rPr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103</w:t>
            </w:r>
          </w:p>
        </w:tc>
        <w:tc>
          <w:tcPr>
            <w:tcW w:w="3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6" w:after="0"/>
              <w:ind w:left="107" w:right="255" w:hanging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Tereny otwarte, pozbawione</w:t>
            </w:r>
            <w:r>
              <w:rPr>
                <w:spacing w:val="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roślinności lub z rzadkim pokryciem</w:t>
            </w:r>
            <w:r>
              <w:rPr>
                <w:spacing w:val="-47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roślinnym</w:t>
            </w:r>
            <w:r>
              <w:rPr>
                <w:kern w:val="0"/>
                <w:sz w:val="20"/>
                <w:szCs w:val="22"/>
                <w:vertAlign w:val="superscript"/>
                <w:lang w:eastAsia="en-US" w:bidi="ar-SA"/>
              </w:rPr>
              <w:t>1)</w:t>
            </w:r>
          </w:p>
        </w:tc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2" w:after="0"/>
              <w:ind w:left="0" w:hanging="0"/>
              <w:jc w:val="left"/>
              <w:rPr>
                <w:sz w:val="23"/>
              </w:rPr>
            </w:pPr>
            <w:r>
              <w:rPr>
                <w:sz w:val="23"/>
              </w:rPr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left="7" w:hanging="0"/>
              <w:jc w:val="center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□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0" w:hanging="0"/>
              <w:jc w:val="left"/>
              <w:rPr>
                <w:sz w:val="18"/>
              </w:rPr>
            </w:pPr>
            <w:r>
              <w:rPr>
                <w:sz w:val="18"/>
              </w:rPr>
            </w:r>
          </w:p>
        </w:tc>
      </w:tr>
      <w:tr>
        <w:trPr>
          <w:trHeight w:val="310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8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104</w:t>
            </w:r>
          </w:p>
        </w:tc>
        <w:tc>
          <w:tcPr>
            <w:tcW w:w="3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8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Inne</w:t>
            </w:r>
            <w:r>
              <w:rPr>
                <w:kern w:val="0"/>
                <w:sz w:val="20"/>
                <w:szCs w:val="22"/>
                <w:vertAlign w:val="superscript"/>
                <w:lang w:eastAsia="en-US" w:bidi="ar-SA"/>
              </w:rPr>
              <w:t>1)</w:t>
            </w:r>
          </w:p>
        </w:tc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8" w:after="0"/>
              <w:ind w:left="8" w:hanging="0"/>
              <w:jc w:val="center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□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0" w:hanging="0"/>
              <w:jc w:val="left"/>
              <w:rPr>
                <w:sz w:val="18"/>
              </w:rPr>
            </w:pPr>
            <w:r>
              <w:rPr>
                <w:sz w:val="18"/>
              </w:rPr>
            </w:r>
          </w:p>
        </w:tc>
      </w:tr>
      <w:tr>
        <w:trPr>
          <w:trHeight w:val="310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40" w:after="0"/>
              <w:jc w:val="left"/>
              <w:rPr/>
            </w:pPr>
            <w:r>
              <w:rPr>
                <w:b/>
                <w:kern w:val="0"/>
                <w:sz w:val="20"/>
                <w:szCs w:val="22"/>
                <w:lang w:eastAsia="en-US" w:bidi="ar-SA"/>
              </w:rPr>
              <w:t>III</w:t>
            </w:r>
          </w:p>
        </w:tc>
        <w:tc>
          <w:tcPr>
            <w:tcW w:w="82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7" w:after="0"/>
              <w:jc w:val="left"/>
              <w:rPr/>
            </w:pPr>
            <w:r>
              <w:rPr>
                <w:b/>
                <w:kern w:val="0"/>
                <w:sz w:val="20"/>
                <w:szCs w:val="22"/>
                <w:lang w:eastAsia="en-US" w:bidi="ar-SA"/>
              </w:rPr>
              <w:t>Formy</w:t>
            </w:r>
            <w:r>
              <w:rPr>
                <w:b/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wypoczynku</w:t>
            </w:r>
            <w:r>
              <w:rPr>
                <w:b/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na</w:t>
            </w:r>
            <w:r>
              <w:rPr>
                <w:b/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terenie</w:t>
            </w:r>
            <w:r>
              <w:rPr>
                <w:b/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kąpieliska</w:t>
            </w:r>
            <w:r>
              <w:rPr>
                <w:b/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i</w:t>
            </w:r>
            <w:r>
              <w:rPr>
                <w:b/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w</w:t>
            </w:r>
            <w:r>
              <w:rPr>
                <w:b/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jego</w:t>
            </w:r>
            <w:r>
              <w:rPr>
                <w:b/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otoczeniu,</w:t>
            </w:r>
            <w:r>
              <w:rPr>
                <w:b/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w</w:t>
            </w:r>
            <w:r>
              <w:rPr>
                <w:b/>
                <w:spacing w:val="-3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odległości</w:t>
            </w:r>
            <w:r>
              <w:rPr>
                <w:b/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do</w:t>
            </w:r>
            <w:r>
              <w:rPr>
                <w:b/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500</w:t>
            </w:r>
            <w:r>
              <w:rPr>
                <w:b/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m</w:t>
            </w:r>
            <w:r>
              <w:rPr>
                <w:kern w:val="0"/>
                <w:sz w:val="20"/>
                <w:szCs w:val="22"/>
                <w:vertAlign w:val="superscript"/>
                <w:lang w:eastAsia="en-US" w:bidi="ar-SA"/>
              </w:rPr>
              <w:t>24)</w:t>
            </w:r>
          </w:p>
        </w:tc>
      </w:tr>
      <w:tr>
        <w:trPr>
          <w:trHeight w:val="309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7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105</w:t>
            </w:r>
          </w:p>
        </w:tc>
        <w:tc>
          <w:tcPr>
            <w:tcW w:w="3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7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Kąpiel</w:t>
            </w:r>
            <w:r>
              <w:rPr>
                <w:kern w:val="0"/>
                <w:sz w:val="20"/>
                <w:szCs w:val="22"/>
                <w:vertAlign w:val="superscript"/>
                <w:lang w:eastAsia="en-US" w:bidi="ar-SA"/>
              </w:rPr>
              <w:t>1)</w:t>
            </w:r>
          </w:p>
        </w:tc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7" w:after="0"/>
              <w:ind w:left="7" w:hanging="0"/>
              <w:jc w:val="center"/>
              <w:rPr/>
            </w:pPr>
            <w:r>
              <w:rPr>
                <w:b/>
                <w:bCs/>
                <w:color w:val="000000"/>
                <w:kern w:val="0"/>
                <w:sz w:val="20"/>
                <w:szCs w:val="22"/>
                <w:lang w:eastAsia="en-US" w:bidi="ar-SA"/>
              </w:rPr>
              <w:t>□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0" w:hanging="0"/>
              <w:jc w:val="left"/>
              <w:rPr>
                <w:sz w:val="18"/>
              </w:rPr>
            </w:pPr>
            <w:r>
              <w:rPr>
                <w:sz w:val="18"/>
              </w:rPr>
            </w:r>
          </w:p>
        </w:tc>
      </w:tr>
      <w:tr>
        <w:trPr>
          <w:trHeight w:val="540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154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106</w:t>
            </w:r>
          </w:p>
        </w:tc>
        <w:tc>
          <w:tcPr>
            <w:tcW w:w="3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7" w:after="0"/>
              <w:ind w:left="107" w:right="111" w:hanging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Sporty wodne (kajaki, łodzie żaglowe,</w:t>
            </w:r>
            <w:r>
              <w:rPr>
                <w:spacing w:val="-48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motorówki)</w:t>
            </w:r>
            <w:r>
              <w:rPr>
                <w:kern w:val="0"/>
                <w:sz w:val="20"/>
                <w:szCs w:val="22"/>
                <w:vertAlign w:val="superscript"/>
                <w:lang w:eastAsia="en-US" w:bidi="ar-SA"/>
              </w:rPr>
              <w:t>1)</w:t>
            </w:r>
          </w:p>
        </w:tc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154" w:after="0"/>
              <w:ind w:left="8" w:hanging="0"/>
              <w:jc w:val="center"/>
              <w:rPr/>
            </w:pPr>
            <w:r>
              <w:rPr>
                <w:b/>
                <w:bCs/>
                <w:color w:val="000000"/>
                <w:kern w:val="0"/>
                <w:sz w:val="20"/>
                <w:szCs w:val="22"/>
                <w:lang w:eastAsia="en-US" w:bidi="ar-SA"/>
              </w:rPr>
              <w:t>□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0" w:hanging="0"/>
              <w:jc w:val="left"/>
              <w:rPr/>
            </w:pPr>
            <w:r>
              <w:rPr>
                <w:kern w:val="0"/>
                <w:sz w:val="18"/>
                <w:szCs w:val="22"/>
                <w:lang w:eastAsia="en-US" w:bidi="ar-SA"/>
              </w:rPr>
              <w:t>Przy jezioro funkcjonuje wypożyczalnia sprzętu wodnego tj. kajaki, rowery wodne, możliwe</w:t>
            </w:r>
          </w:p>
        </w:tc>
      </w:tr>
      <w:tr>
        <w:trPr>
          <w:trHeight w:val="309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7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107</w:t>
            </w:r>
          </w:p>
        </w:tc>
        <w:tc>
          <w:tcPr>
            <w:tcW w:w="3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7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Wędkarstwo</w:t>
            </w:r>
            <w:r>
              <w:rPr>
                <w:kern w:val="0"/>
                <w:sz w:val="20"/>
                <w:szCs w:val="22"/>
                <w:vertAlign w:val="superscript"/>
                <w:lang w:eastAsia="en-US" w:bidi="ar-SA"/>
              </w:rPr>
              <w:t>1)</w:t>
            </w:r>
          </w:p>
        </w:tc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7" w:after="0"/>
              <w:ind w:left="8" w:hanging="0"/>
              <w:jc w:val="center"/>
              <w:rPr/>
            </w:pPr>
            <w:r>
              <w:rPr>
                <w:b/>
                <w:bCs/>
                <w:color w:val="000000"/>
                <w:kern w:val="0"/>
                <w:sz w:val="20"/>
                <w:szCs w:val="22"/>
                <w:lang w:eastAsia="en-US" w:bidi="ar-SA"/>
              </w:rPr>
              <w:t>□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0" w:hanging="0"/>
              <w:jc w:val="left"/>
              <w:rPr>
                <w:sz w:val="18"/>
              </w:rPr>
            </w:pPr>
            <w:r>
              <w:rPr>
                <w:sz w:val="18"/>
              </w:rPr>
            </w:r>
          </w:p>
        </w:tc>
      </w:tr>
      <w:tr>
        <w:trPr>
          <w:trHeight w:val="310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8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108</w:t>
            </w:r>
          </w:p>
        </w:tc>
        <w:tc>
          <w:tcPr>
            <w:tcW w:w="3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8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Inne</w:t>
            </w:r>
            <w:r>
              <w:rPr>
                <w:kern w:val="0"/>
                <w:sz w:val="20"/>
                <w:szCs w:val="22"/>
                <w:vertAlign w:val="superscript"/>
                <w:lang w:eastAsia="en-US" w:bidi="ar-SA"/>
              </w:rPr>
              <w:t>1)</w:t>
            </w:r>
          </w:p>
        </w:tc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8" w:after="0"/>
              <w:ind w:left="8" w:hanging="0"/>
              <w:jc w:val="center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□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0" w:hanging="0"/>
              <w:jc w:val="left"/>
              <w:rPr>
                <w:sz w:val="18"/>
              </w:rPr>
            </w:pPr>
            <w:r>
              <w:rPr>
                <w:sz w:val="18"/>
              </w:rPr>
            </w:r>
          </w:p>
        </w:tc>
      </w:tr>
      <w:tr>
        <w:trPr>
          <w:trHeight w:val="310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40" w:after="0"/>
              <w:jc w:val="left"/>
              <w:rPr/>
            </w:pPr>
            <w:r>
              <w:rPr>
                <w:b/>
                <w:kern w:val="0"/>
                <w:sz w:val="20"/>
                <w:szCs w:val="22"/>
                <w:lang w:eastAsia="en-US" w:bidi="ar-SA"/>
              </w:rPr>
              <w:t>IV</w:t>
            </w:r>
          </w:p>
        </w:tc>
        <w:tc>
          <w:tcPr>
            <w:tcW w:w="82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40" w:after="0"/>
              <w:jc w:val="left"/>
              <w:rPr/>
            </w:pPr>
            <w:r>
              <w:rPr>
                <w:b/>
                <w:kern w:val="0"/>
                <w:sz w:val="20"/>
                <w:szCs w:val="22"/>
                <w:lang w:eastAsia="en-US" w:bidi="ar-SA"/>
              </w:rPr>
              <w:t>Wyposażenie</w:t>
            </w:r>
            <w:r>
              <w:rPr>
                <w:b/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techniczne</w:t>
            </w:r>
            <w:r>
              <w:rPr>
                <w:b/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kąpieliska oraz</w:t>
            </w:r>
            <w:r>
              <w:rPr>
                <w:b/>
                <w:spacing w:val="-3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dbałość</w:t>
            </w:r>
            <w:r>
              <w:rPr>
                <w:b/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o</w:t>
            </w:r>
            <w:r>
              <w:rPr>
                <w:b/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jego</w:t>
            </w:r>
            <w:r>
              <w:rPr>
                <w:b/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czystość</w:t>
            </w:r>
          </w:p>
        </w:tc>
      </w:tr>
      <w:tr>
        <w:trPr>
          <w:trHeight w:val="309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7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109</w:t>
            </w:r>
          </w:p>
        </w:tc>
        <w:tc>
          <w:tcPr>
            <w:tcW w:w="402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197" w:after="0"/>
              <w:jc w:val="left"/>
              <w:rPr/>
            </w:pP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>Toalety</w:t>
            </w:r>
            <w:r>
              <w:rPr>
                <w:spacing w:val="-1"/>
                <w:kern w:val="0"/>
                <w:sz w:val="20"/>
                <w:szCs w:val="22"/>
                <w:vertAlign w:val="superscript"/>
                <w:lang w:eastAsia="en-US" w:bidi="ar-SA"/>
              </w:rPr>
              <w:t>1),</w:t>
            </w:r>
            <w:r>
              <w:rPr>
                <w:spacing w:val="-16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vertAlign w:val="superscript"/>
                <w:lang w:eastAsia="en-US" w:bidi="ar-SA"/>
              </w:rPr>
              <w:t>8)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7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□</w:t>
            </w:r>
            <w:r>
              <w:rPr>
                <w:b/>
                <w:bCs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bCs/>
                <w:kern w:val="0"/>
                <w:sz w:val="20"/>
                <w:szCs w:val="22"/>
                <w:lang w:eastAsia="en-US" w:bidi="ar-SA"/>
              </w:rPr>
              <w:t>tak</w:t>
            </w:r>
          </w:p>
        </w:tc>
      </w:tr>
      <w:tr>
        <w:trPr>
          <w:trHeight w:val="310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8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110</w:t>
            </w:r>
          </w:p>
        </w:tc>
        <w:tc>
          <w:tcPr>
            <w:tcW w:w="4022" w:type="dxa"/>
            <w:gridSpan w:val="2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8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 xml:space="preserve">□ </w:t>
            </w:r>
            <w:r>
              <w:rPr>
                <w:kern w:val="0"/>
                <w:sz w:val="20"/>
                <w:szCs w:val="22"/>
                <w:lang w:eastAsia="en-US" w:bidi="ar-SA"/>
              </w:rPr>
              <w:t>nie</w:t>
            </w:r>
          </w:p>
        </w:tc>
      </w:tr>
      <w:tr>
        <w:trPr>
          <w:trHeight w:val="310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7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111</w:t>
            </w:r>
          </w:p>
        </w:tc>
        <w:tc>
          <w:tcPr>
            <w:tcW w:w="402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198" w:after="0"/>
              <w:jc w:val="left"/>
              <w:rPr/>
            </w:pP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>Natryski</w:t>
            </w:r>
            <w:r>
              <w:rPr>
                <w:spacing w:val="-1"/>
                <w:kern w:val="0"/>
                <w:sz w:val="20"/>
                <w:szCs w:val="22"/>
                <w:vertAlign w:val="superscript"/>
                <w:lang w:eastAsia="en-US" w:bidi="ar-SA"/>
              </w:rPr>
              <w:t>1),</w:t>
            </w:r>
            <w:r>
              <w:rPr>
                <w:spacing w:val="-17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vertAlign w:val="superscript"/>
                <w:lang w:eastAsia="en-US" w:bidi="ar-SA"/>
              </w:rPr>
              <w:t>8)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7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 xml:space="preserve">□ </w:t>
            </w:r>
            <w:r>
              <w:rPr>
                <w:kern w:val="0"/>
                <w:sz w:val="20"/>
                <w:szCs w:val="22"/>
                <w:lang w:eastAsia="en-US" w:bidi="ar-SA"/>
              </w:rPr>
              <w:t>tak</w:t>
            </w:r>
          </w:p>
        </w:tc>
      </w:tr>
      <w:tr>
        <w:trPr>
          <w:trHeight w:val="309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7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112</w:t>
            </w:r>
          </w:p>
        </w:tc>
        <w:tc>
          <w:tcPr>
            <w:tcW w:w="4022" w:type="dxa"/>
            <w:gridSpan w:val="2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7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 xml:space="preserve">□ </w:t>
            </w:r>
            <w:r>
              <w:rPr>
                <w:kern w:val="0"/>
                <w:sz w:val="20"/>
                <w:szCs w:val="22"/>
                <w:lang w:eastAsia="en-US" w:bidi="ar-SA"/>
              </w:rPr>
              <w:t>nie</w:t>
            </w:r>
          </w:p>
        </w:tc>
      </w:tr>
      <w:tr>
        <w:trPr>
          <w:trHeight w:val="310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8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113</w:t>
            </w:r>
          </w:p>
        </w:tc>
        <w:tc>
          <w:tcPr>
            <w:tcW w:w="402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198" w:after="0"/>
              <w:jc w:val="left"/>
              <w:rPr/>
            </w:pP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>Kosze</w:t>
            </w:r>
            <w:r>
              <w:rPr>
                <w:spacing w:val="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>na</w:t>
            </w:r>
            <w:r>
              <w:rPr>
                <w:spacing w:val="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>śmieci</w:t>
            </w:r>
            <w:r>
              <w:rPr>
                <w:spacing w:val="-1"/>
                <w:kern w:val="0"/>
                <w:sz w:val="20"/>
                <w:szCs w:val="22"/>
                <w:vertAlign w:val="superscript"/>
                <w:lang w:eastAsia="en-US" w:bidi="ar-SA"/>
              </w:rPr>
              <w:t>1),</w:t>
            </w:r>
            <w:r>
              <w:rPr>
                <w:spacing w:val="-17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vertAlign w:val="superscript"/>
                <w:lang w:eastAsia="en-US" w:bidi="ar-SA"/>
              </w:rPr>
              <w:t>8)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8" w:after="0"/>
              <w:jc w:val="left"/>
              <w:rPr/>
            </w:pPr>
            <w:r>
              <w:rPr>
                <w:b/>
                <w:bCs/>
                <w:kern w:val="0"/>
                <w:sz w:val="20"/>
                <w:szCs w:val="22"/>
                <w:lang w:eastAsia="en-US" w:bidi="ar-SA"/>
              </w:rPr>
              <w:t xml:space="preserve">□ </w:t>
            </w:r>
            <w:r>
              <w:rPr>
                <w:b/>
                <w:bCs/>
                <w:kern w:val="0"/>
                <w:sz w:val="20"/>
                <w:szCs w:val="22"/>
                <w:lang w:eastAsia="en-US" w:bidi="ar-SA"/>
              </w:rPr>
              <w:t>tak</w:t>
            </w:r>
          </w:p>
        </w:tc>
      </w:tr>
      <w:tr>
        <w:trPr>
          <w:trHeight w:val="310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7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114</w:t>
            </w:r>
          </w:p>
        </w:tc>
        <w:tc>
          <w:tcPr>
            <w:tcW w:w="4022" w:type="dxa"/>
            <w:gridSpan w:val="2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7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 xml:space="preserve">□ </w:t>
            </w:r>
            <w:r>
              <w:rPr>
                <w:kern w:val="0"/>
                <w:sz w:val="20"/>
                <w:szCs w:val="22"/>
                <w:lang w:eastAsia="en-US" w:bidi="ar-SA"/>
              </w:rPr>
              <w:t>nie</w:t>
            </w:r>
          </w:p>
        </w:tc>
      </w:tr>
    </w:tbl>
    <w:p>
      <w:pPr>
        <w:pStyle w:val="Normal"/>
        <w:rPr>
          <w:sz w:val="20"/>
        </w:rPr>
      </w:pPr>
      <w:r>
        <w:rPr>
          <w:sz w:val="20"/>
        </w:rPr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sectPr>
          <w:type w:val="continuous"/>
          <w:pgSz w:w="11906" w:h="16838"/>
          <w:pgMar w:left="1220" w:right="1320" w:gutter="0" w:header="0" w:top="1580" w:footer="0" w:bottom="280"/>
          <w:formProt w:val="false"/>
          <w:textDirection w:val="lrTb"/>
          <w:docGrid w:type="default" w:linePitch="100" w:charSpace="4096"/>
        </w:sectPr>
      </w:pPr>
    </w:p>
    <w:tbl>
      <w:tblPr>
        <w:tblStyle w:val="TableNormal"/>
        <w:tblW w:w="9046" w:type="dxa"/>
        <w:jc w:val="left"/>
        <w:tblInd w:w="215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firstRow="1" w:noVBand="0" w:lastRow="1" w:firstColumn="1" w:lastColumn="1" w:noHBand="0" w:val="01e0"/>
      </w:tblPr>
      <w:tblGrid>
        <w:gridCol w:w="815"/>
        <w:gridCol w:w="4030"/>
        <w:gridCol w:w="4201"/>
      </w:tblGrid>
      <w:tr>
        <w:trPr>
          <w:trHeight w:val="310" w:hRule="atLeast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7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115</w:t>
            </w:r>
          </w:p>
        </w:tc>
        <w:tc>
          <w:tcPr>
            <w:tcW w:w="40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198" w:after="0"/>
              <w:jc w:val="left"/>
              <w:rPr/>
            </w:pP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 xml:space="preserve">Ogrodzenie </w:t>
            </w:r>
            <w:r>
              <w:rPr>
                <w:kern w:val="0"/>
                <w:sz w:val="20"/>
                <w:szCs w:val="22"/>
                <w:lang w:eastAsia="en-US" w:bidi="ar-SA"/>
              </w:rPr>
              <w:t>plaży kąpieliska</w:t>
            </w:r>
            <w:r>
              <w:rPr>
                <w:kern w:val="0"/>
                <w:sz w:val="20"/>
                <w:szCs w:val="22"/>
                <w:vertAlign w:val="superscript"/>
                <w:lang w:eastAsia="en-US" w:bidi="ar-SA"/>
              </w:rPr>
              <w:t>1),</w:t>
            </w:r>
            <w:r>
              <w:rPr>
                <w:spacing w:val="-18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vertAlign w:val="superscript"/>
                <w:lang w:eastAsia="en-US" w:bidi="ar-SA"/>
              </w:rPr>
              <w:t>8)</w:t>
            </w:r>
          </w:p>
        </w:tc>
        <w:tc>
          <w:tcPr>
            <w:tcW w:w="4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7" w:after="0"/>
              <w:ind w:left="106" w:hanging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 xml:space="preserve">□ </w:t>
            </w:r>
            <w:r>
              <w:rPr>
                <w:kern w:val="0"/>
                <w:sz w:val="20"/>
                <w:szCs w:val="22"/>
                <w:lang w:eastAsia="en-US" w:bidi="ar-SA"/>
              </w:rPr>
              <w:t>tak</w:t>
            </w:r>
          </w:p>
        </w:tc>
      </w:tr>
      <w:tr>
        <w:trPr>
          <w:trHeight w:val="309" w:hRule="atLeast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7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116</w:t>
            </w:r>
          </w:p>
        </w:tc>
        <w:tc>
          <w:tcPr>
            <w:tcW w:w="403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4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7" w:after="0"/>
              <w:ind w:left="106" w:hanging="0"/>
              <w:jc w:val="left"/>
              <w:rPr/>
            </w:pPr>
            <w:r>
              <w:rPr>
                <w:b/>
                <w:bCs/>
                <w:kern w:val="0"/>
                <w:sz w:val="20"/>
                <w:szCs w:val="22"/>
                <w:lang w:eastAsia="en-US" w:bidi="ar-SA"/>
              </w:rPr>
              <w:t xml:space="preserve">□ </w:t>
            </w:r>
            <w:r>
              <w:rPr>
                <w:b/>
                <w:bCs/>
                <w:kern w:val="0"/>
                <w:sz w:val="20"/>
                <w:szCs w:val="22"/>
                <w:lang w:eastAsia="en-US" w:bidi="ar-SA"/>
              </w:rPr>
              <w:t>nie</w:t>
            </w:r>
          </w:p>
        </w:tc>
      </w:tr>
      <w:tr>
        <w:trPr>
          <w:trHeight w:val="310" w:hRule="atLeast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8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117</w:t>
            </w:r>
          </w:p>
        </w:tc>
        <w:tc>
          <w:tcPr>
            <w:tcW w:w="40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1" w:after="0"/>
              <w:ind w:left="0" w:hanging="0"/>
              <w:jc w:val="left"/>
              <w:rPr>
                <w:sz w:val="31"/>
              </w:rPr>
            </w:pPr>
            <w:r>
              <w:rPr>
                <w:sz w:val="31"/>
              </w:rPr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/>
            </w:pP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>Sprzątanie</w:t>
            </w:r>
            <w:r>
              <w:rPr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plaży kąpieliska</w:t>
            </w:r>
            <w:r>
              <w:rPr>
                <w:kern w:val="0"/>
                <w:sz w:val="20"/>
                <w:szCs w:val="22"/>
                <w:vertAlign w:val="superscript"/>
                <w:lang w:eastAsia="en-US" w:bidi="ar-SA"/>
              </w:rPr>
              <w:t>1),</w:t>
            </w:r>
            <w:r>
              <w:rPr>
                <w:spacing w:val="-18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vertAlign w:val="superscript"/>
                <w:lang w:eastAsia="en-US" w:bidi="ar-SA"/>
              </w:rPr>
              <w:t>8)</w:t>
            </w:r>
          </w:p>
        </w:tc>
        <w:tc>
          <w:tcPr>
            <w:tcW w:w="4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8" w:after="0"/>
              <w:ind w:left="106" w:hanging="0"/>
              <w:jc w:val="left"/>
              <w:rPr/>
            </w:pPr>
            <w:r>
              <w:rPr>
                <w:b/>
                <w:bCs/>
                <w:kern w:val="0"/>
                <w:sz w:val="20"/>
                <w:szCs w:val="22"/>
                <w:lang w:eastAsia="en-US" w:bidi="ar-SA"/>
              </w:rPr>
              <w:t xml:space="preserve">□ </w:t>
            </w:r>
            <w:r>
              <w:rPr>
                <w:b/>
                <w:bCs/>
                <w:kern w:val="0"/>
                <w:sz w:val="20"/>
                <w:szCs w:val="22"/>
                <w:lang w:eastAsia="en-US" w:bidi="ar-SA"/>
              </w:rPr>
              <w:t>tak</w:t>
            </w:r>
          </w:p>
        </w:tc>
      </w:tr>
      <w:tr>
        <w:trPr>
          <w:trHeight w:val="310" w:hRule="atLeast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7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118</w:t>
            </w:r>
          </w:p>
        </w:tc>
        <w:tc>
          <w:tcPr>
            <w:tcW w:w="403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4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7" w:after="0"/>
              <w:ind w:left="106" w:hanging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Częstotliwość:</w:t>
            </w:r>
            <w:r>
              <w:rPr>
                <w:spacing w:val="-4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raz na dobę</w:t>
            </w:r>
          </w:p>
        </w:tc>
      </w:tr>
      <w:tr>
        <w:trPr>
          <w:trHeight w:val="309" w:hRule="atLeast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7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119</w:t>
            </w:r>
          </w:p>
        </w:tc>
        <w:tc>
          <w:tcPr>
            <w:tcW w:w="403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4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7" w:after="0"/>
              <w:ind w:left="106" w:hanging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 xml:space="preserve">□ </w:t>
            </w:r>
            <w:r>
              <w:rPr>
                <w:kern w:val="0"/>
                <w:sz w:val="20"/>
                <w:szCs w:val="22"/>
                <w:lang w:eastAsia="en-US" w:bidi="ar-SA"/>
              </w:rPr>
              <w:t>nie</w:t>
            </w:r>
          </w:p>
        </w:tc>
      </w:tr>
      <w:tr>
        <w:trPr>
          <w:trHeight w:val="310" w:hRule="atLeast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9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120</w:t>
            </w:r>
          </w:p>
        </w:tc>
        <w:tc>
          <w:tcPr>
            <w:tcW w:w="40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82" w:after="0"/>
              <w:ind w:left="107" w:right="767" w:hanging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Zakaz wprowadzania zwierząt na teren</w:t>
            </w:r>
            <w:r>
              <w:rPr>
                <w:spacing w:val="-47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>kąpieliska</w:t>
            </w:r>
            <w:r>
              <w:rPr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i plażę kąpieliska</w:t>
            </w:r>
            <w:r>
              <w:rPr>
                <w:kern w:val="0"/>
                <w:sz w:val="20"/>
                <w:szCs w:val="22"/>
                <w:vertAlign w:val="superscript"/>
                <w:lang w:eastAsia="en-US" w:bidi="ar-SA"/>
              </w:rPr>
              <w:t>1),</w:t>
            </w:r>
            <w:r>
              <w:rPr>
                <w:spacing w:val="-18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vertAlign w:val="superscript"/>
                <w:lang w:eastAsia="en-US" w:bidi="ar-SA"/>
              </w:rPr>
              <w:t>8)</w:t>
            </w:r>
          </w:p>
        </w:tc>
        <w:tc>
          <w:tcPr>
            <w:tcW w:w="4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9" w:after="0"/>
              <w:ind w:left="106" w:hanging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 xml:space="preserve">□ </w:t>
            </w:r>
            <w:r>
              <w:rPr>
                <w:kern w:val="0"/>
                <w:sz w:val="20"/>
                <w:szCs w:val="22"/>
                <w:lang w:eastAsia="en-US" w:bidi="ar-SA"/>
              </w:rPr>
              <w:t>tak</w:t>
            </w:r>
          </w:p>
        </w:tc>
      </w:tr>
      <w:tr>
        <w:trPr>
          <w:trHeight w:val="310" w:hRule="atLeast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7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121</w:t>
            </w:r>
          </w:p>
        </w:tc>
        <w:tc>
          <w:tcPr>
            <w:tcW w:w="403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4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7" w:after="0"/>
              <w:ind w:left="106" w:hanging="0"/>
              <w:jc w:val="left"/>
              <w:rPr/>
            </w:pPr>
            <w:r>
              <w:rPr>
                <w:b/>
                <w:bCs/>
                <w:kern w:val="0"/>
                <w:sz w:val="20"/>
                <w:szCs w:val="22"/>
                <w:lang w:eastAsia="en-US" w:bidi="ar-SA"/>
              </w:rPr>
              <w:t xml:space="preserve">□ </w:t>
            </w:r>
            <w:r>
              <w:rPr>
                <w:b/>
                <w:bCs/>
                <w:kern w:val="0"/>
                <w:sz w:val="20"/>
                <w:szCs w:val="22"/>
                <w:lang w:eastAsia="en-US" w:bidi="ar-SA"/>
              </w:rPr>
              <w:t>nie</w:t>
            </w:r>
          </w:p>
        </w:tc>
      </w:tr>
      <w:tr>
        <w:trPr>
          <w:trHeight w:val="309" w:hRule="atLeast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40" w:after="0"/>
              <w:jc w:val="left"/>
              <w:rPr/>
            </w:pPr>
            <w:r>
              <w:rPr>
                <w:b/>
                <w:kern w:val="0"/>
                <w:sz w:val="20"/>
                <w:szCs w:val="22"/>
                <w:lang w:eastAsia="en-US" w:bidi="ar-SA"/>
              </w:rPr>
              <w:t>V</w:t>
            </w:r>
          </w:p>
        </w:tc>
        <w:tc>
          <w:tcPr>
            <w:tcW w:w="82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40" w:after="0"/>
              <w:jc w:val="left"/>
              <w:rPr/>
            </w:pPr>
            <w:r>
              <w:rPr>
                <w:b/>
                <w:kern w:val="0"/>
                <w:sz w:val="20"/>
                <w:szCs w:val="22"/>
                <w:lang w:eastAsia="en-US" w:bidi="ar-SA"/>
              </w:rPr>
              <w:t>Inne</w:t>
            </w:r>
            <w:r>
              <w:rPr>
                <w:b/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informacje</w:t>
            </w:r>
          </w:p>
        </w:tc>
      </w:tr>
      <w:tr>
        <w:trPr>
          <w:trHeight w:val="310" w:hRule="atLeast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8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122</w:t>
            </w:r>
          </w:p>
        </w:tc>
        <w:tc>
          <w:tcPr>
            <w:tcW w:w="40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0" w:hanging="0"/>
              <w:jc w:val="left"/>
              <w:rPr>
                <w:sz w:val="21"/>
              </w:rPr>
            </w:pPr>
            <w:r>
              <w:rPr>
                <w:sz w:val="21"/>
              </w:rPr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122" w:hanging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Kąpielisko zlokalizowane na obszarze objętym</w:t>
            </w:r>
            <w:r>
              <w:rPr>
                <w:spacing w:val="-48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>formą</w:t>
            </w:r>
            <w:r>
              <w:rPr>
                <w:kern w:val="0"/>
                <w:sz w:val="20"/>
                <w:szCs w:val="22"/>
                <w:lang w:eastAsia="en-US" w:bidi="ar-SA"/>
              </w:rPr>
              <w:t xml:space="preserve"> ochrony przyrody</w:t>
            </w:r>
            <w:r>
              <w:rPr>
                <w:kern w:val="0"/>
                <w:sz w:val="20"/>
                <w:szCs w:val="22"/>
                <w:vertAlign w:val="superscript"/>
                <w:lang w:eastAsia="en-US" w:bidi="ar-SA"/>
              </w:rPr>
              <w:t>1),</w:t>
            </w:r>
            <w:r>
              <w:rPr>
                <w:spacing w:val="-18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vertAlign w:val="superscript"/>
                <w:lang w:eastAsia="en-US" w:bidi="ar-SA"/>
              </w:rPr>
              <w:t>8),</w:t>
            </w:r>
            <w:r>
              <w:rPr>
                <w:spacing w:val="-18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vertAlign w:val="superscript"/>
                <w:lang w:eastAsia="en-US" w:bidi="ar-SA"/>
              </w:rPr>
              <w:t>32)</w:t>
            </w:r>
          </w:p>
          <w:p>
            <w:pPr>
              <w:pStyle w:val="Tretekstu"/>
              <w:widowControl w:val="false"/>
              <w:suppressAutoHyphens w:val="true"/>
              <w:spacing w:before="0" w:after="140"/>
              <w:jc w:val="left"/>
              <w:rPr>
                <w:sz w:val="20"/>
                <w:vertAlign w:val="superscript"/>
              </w:rPr>
            </w:pPr>
            <w:r>
              <w:rPr>
                <w:sz w:val="20"/>
                <w:vertAlign w:val="superscript"/>
              </w:rPr>
            </w:r>
          </w:p>
          <w:p>
            <w:pPr>
              <w:pStyle w:val="Tretekstu"/>
              <w:widowControl w:val="false"/>
              <w:suppressAutoHyphens w:val="true"/>
              <w:spacing w:before="0" w:after="140"/>
              <w:jc w:val="lef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tcW w:w="4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8" w:after="0"/>
              <w:ind w:left="106" w:hanging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□</w:t>
            </w:r>
            <w:r>
              <w:rPr>
                <w:b/>
                <w:bCs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bCs/>
                <w:kern w:val="0"/>
                <w:sz w:val="20"/>
                <w:szCs w:val="22"/>
                <w:lang w:eastAsia="en-US" w:bidi="ar-SA"/>
              </w:rPr>
              <w:t>tak</w:t>
            </w:r>
          </w:p>
        </w:tc>
      </w:tr>
      <w:tr>
        <w:trPr>
          <w:trHeight w:val="310" w:hRule="atLeast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7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123</w:t>
            </w:r>
          </w:p>
        </w:tc>
        <w:tc>
          <w:tcPr>
            <w:tcW w:w="403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4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7" w:after="0"/>
              <w:ind w:left="106" w:hanging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opis</w:t>
            </w:r>
            <w:r>
              <w:rPr>
                <w:spacing w:val="-3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formy ochrony</w:t>
            </w:r>
            <w:r>
              <w:rPr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przyrody</w:t>
            </w:r>
            <w:r>
              <w:rPr>
                <w:kern w:val="0"/>
                <w:sz w:val="20"/>
                <w:szCs w:val="22"/>
                <w:vertAlign w:val="superscript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: Trójmiejski Park Krajobrazowy</w:t>
            </w:r>
          </w:p>
        </w:tc>
      </w:tr>
      <w:tr>
        <w:trPr>
          <w:trHeight w:val="309" w:hRule="atLeast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7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124</w:t>
            </w:r>
          </w:p>
        </w:tc>
        <w:tc>
          <w:tcPr>
            <w:tcW w:w="403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4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7" w:after="0"/>
              <w:ind w:left="106" w:hanging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 xml:space="preserve">□ </w:t>
            </w:r>
            <w:r>
              <w:rPr>
                <w:kern w:val="0"/>
                <w:sz w:val="20"/>
                <w:szCs w:val="22"/>
                <w:lang w:eastAsia="en-US" w:bidi="ar-SA"/>
              </w:rPr>
              <w:t>nie</w:t>
            </w:r>
          </w:p>
        </w:tc>
      </w:tr>
      <w:tr>
        <w:trPr>
          <w:trHeight w:val="310" w:hRule="atLeast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7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125</w:t>
            </w:r>
          </w:p>
        </w:tc>
        <w:tc>
          <w:tcPr>
            <w:tcW w:w="40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126" w:after="0"/>
              <w:ind w:left="107" w:right="766" w:hanging="0"/>
              <w:jc w:val="both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Kąpielisko zlokalizowane w odległości</w:t>
            </w:r>
            <w:r>
              <w:rPr>
                <w:spacing w:val="-47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mniejszej niż 1000 m od wodopoju dla</w:t>
            </w:r>
            <w:r>
              <w:rPr>
                <w:spacing w:val="-47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>zwierząt</w:t>
            </w:r>
            <w:r>
              <w:rPr>
                <w:spacing w:val="-1"/>
                <w:kern w:val="0"/>
                <w:sz w:val="20"/>
                <w:szCs w:val="22"/>
                <w:vertAlign w:val="superscript"/>
                <w:lang w:eastAsia="en-US" w:bidi="ar-SA"/>
              </w:rPr>
              <w:t>1),</w:t>
            </w:r>
            <w:r>
              <w:rPr>
                <w:spacing w:val="-18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vertAlign w:val="superscript"/>
                <w:lang w:eastAsia="en-US" w:bidi="ar-SA"/>
              </w:rPr>
              <w:t>8)</w:t>
            </w:r>
          </w:p>
        </w:tc>
        <w:tc>
          <w:tcPr>
            <w:tcW w:w="4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7" w:after="0"/>
              <w:ind w:left="106" w:hanging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 xml:space="preserve">□ </w:t>
            </w:r>
            <w:r>
              <w:rPr>
                <w:kern w:val="0"/>
                <w:sz w:val="20"/>
                <w:szCs w:val="22"/>
                <w:lang w:eastAsia="en-US" w:bidi="ar-SA"/>
              </w:rPr>
              <w:t>tak</w:t>
            </w:r>
          </w:p>
        </w:tc>
      </w:tr>
      <w:tr>
        <w:trPr>
          <w:trHeight w:val="309" w:hRule="atLeast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7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126</w:t>
            </w:r>
          </w:p>
        </w:tc>
        <w:tc>
          <w:tcPr>
            <w:tcW w:w="403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4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7" w:after="0"/>
              <w:ind w:left="106" w:hanging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odległość</w:t>
            </w:r>
            <w:r>
              <w:rPr>
                <w:spacing w:val="-3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od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wodopoju</w:t>
            </w:r>
            <w:r>
              <w:rPr>
                <w:kern w:val="0"/>
                <w:sz w:val="20"/>
                <w:szCs w:val="22"/>
                <w:vertAlign w:val="superscript"/>
                <w:lang w:eastAsia="en-US" w:bidi="ar-SA"/>
              </w:rPr>
              <w:t>34)</w:t>
            </w:r>
            <w:r>
              <w:rPr>
                <w:kern w:val="0"/>
                <w:sz w:val="20"/>
                <w:szCs w:val="22"/>
                <w:lang w:eastAsia="en-US" w:bidi="ar-SA"/>
              </w:rPr>
              <w:t>: …..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m</w:t>
            </w:r>
          </w:p>
        </w:tc>
      </w:tr>
      <w:tr>
        <w:trPr>
          <w:trHeight w:val="310" w:hRule="atLeast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8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127</w:t>
            </w:r>
          </w:p>
        </w:tc>
        <w:tc>
          <w:tcPr>
            <w:tcW w:w="403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4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8" w:after="0"/>
              <w:ind w:left="106" w:hanging="0"/>
              <w:jc w:val="left"/>
              <w:rPr/>
            </w:pPr>
            <w:r>
              <w:rPr>
                <w:b/>
                <w:bCs/>
                <w:kern w:val="0"/>
                <w:sz w:val="20"/>
                <w:szCs w:val="22"/>
                <w:lang w:eastAsia="en-US" w:bidi="ar-SA"/>
              </w:rPr>
              <w:t xml:space="preserve">□ </w:t>
            </w:r>
            <w:r>
              <w:rPr>
                <w:b/>
                <w:bCs/>
                <w:kern w:val="0"/>
                <w:sz w:val="20"/>
                <w:szCs w:val="22"/>
                <w:lang w:eastAsia="en-US" w:bidi="ar-SA"/>
              </w:rPr>
              <w:t>nie</w:t>
            </w:r>
          </w:p>
        </w:tc>
      </w:tr>
      <w:tr>
        <w:trPr>
          <w:trHeight w:val="310" w:hRule="atLeast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7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128</w:t>
            </w:r>
          </w:p>
        </w:tc>
        <w:tc>
          <w:tcPr>
            <w:tcW w:w="40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0" w:hanging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  <w:p>
            <w:pPr>
              <w:pStyle w:val="TableParagraph"/>
              <w:widowControl w:val="false"/>
              <w:suppressAutoHyphens w:val="true"/>
              <w:spacing w:lineRule="exact" w:line="218" w:before="149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Zanieczyszczenie</w:t>
            </w:r>
            <w:r>
              <w:rPr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osadów</w:t>
            </w:r>
          </w:p>
          <w:p>
            <w:pPr>
              <w:pStyle w:val="TableParagraph"/>
              <w:widowControl w:val="false"/>
              <w:suppressAutoHyphens w:val="true"/>
              <w:spacing w:lineRule="auto" w:line="132" w:before="28" w:after="0"/>
              <w:jc w:val="left"/>
              <w:rPr/>
            </w:pPr>
            <w:r>
              <w:rPr>
                <w:kern w:val="0"/>
                <w:position w:val="-8"/>
                <w:sz w:val="20"/>
                <w:szCs w:val="22"/>
                <w:lang w:eastAsia="en-US" w:bidi="ar-SA"/>
              </w:rPr>
              <w:t>dennych</w:t>
            </w:r>
            <w:r>
              <w:rPr>
                <w:kern w:val="0"/>
                <w:sz w:val="13"/>
                <w:szCs w:val="22"/>
                <w:lang w:eastAsia="en-US" w:bidi="ar-SA"/>
              </w:rPr>
              <w:t>8),</w:t>
            </w:r>
            <w:r>
              <w:rPr>
                <w:spacing w:val="-2"/>
                <w:kern w:val="0"/>
                <w:sz w:val="13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13"/>
                <w:szCs w:val="22"/>
                <w:lang w:eastAsia="en-US" w:bidi="ar-SA"/>
              </w:rPr>
              <w:t>13),</w:t>
            </w:r>
            <w:r>
              <w:rPr>
                <w:spacing w:val="-1"/>
                <w:kern w:val="0"/>
                <w:sz w:val="13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13"/>
                <w:szCs w:val="22"/>
                <w:lang w:eastAsia="en-US" w:bidi="ar-SA"/>
              </w:rPr>
              <w:t>14),</w:t>
            </w:r>
            <w:r>
              <w:rPr>
                <w:spacing w:val="-1"/>
                <w:kern w:val="0"/>
                <w:sz w:val="13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13"/>
                <w:szCs w:val="22"/>
                <w:lang w:eastAsia="en-US" w:bidi="ar-SA"/>
              </w:rPr>
              <w:t>35),</w:t>
            </w:r>
            <w:r>
              <w:rPr>
                <w:spacing w:val="-1"/>
                <w:kern w:val="0"/>
                <w:sz w:val="13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13"/>
                <w:szCs w:val="22"/>
                <w:lang w:eastAsia="en-US" w:bidi="ar-SA"/>
              </w:rPr>
              <w:t>36)</w:t>
            </w:r>
          </w:p>
          <w:p>
            <w:pPr>
              <w:pStyle w:val="TableParagraph"/>
              <w:widowControl w:val="false"/>
              <w:suppressAutoHyphens w:val="true"/>
              <w:spacing w:lineRule="auto" w:line="132" w:before="28" w:after="0"/>
              <w:jc w:val="left"/>
              <w:rPr>
                <w:sz w:val="13"/>
              </w:rPr>
            </w:pPr>
            <w:r>
              <w:rPr>
                <w:sz w:val="13"/>
              </w:rPr>
            </w:r>
          </w:p>
          <w:p>
            <w:pPr>
              <w:pStyle w:val="TableParagraph"/>
              <w:widowControl w:val="false"/>
              <w:suppressAutoHyphens w:val="true"/>
              <w:spacing w:lineRule="auto" w:line="132" w:before="28" w:after="0"/>
              <w:jc w:val="left"/>
              <w:rPr>
                <w:sz w:val="13"/>
              </w:rPr>
            </w:pPr>
            <w:r>
              <w:rPr>
                <w:sz w:val="13"/>
              </w:rPr>
            </w:r>
          </w:p>
          <w:p>
            <w:pPr>
              <w:pStyle w:val="Tretekstu"/>
              <w:widowControl w:val="false"/>
              <w:suppressAutoHyphens w:val="true"/>
              <w:spacing w:before="0" w:after="140"/>
              <w:jc w:val="left"/>
              <w:rPr>
                <w:color w:val="00A933"/>
              </w:rPr>
            </w:pPr>
            <w:r>
              <w:rPr>
                <w:color w:val="00A933"/>
              </w:rPr>
            </w:r>
          </w:p>
        </w:tc>
        <w:tc>
          <w:tcPr>
            <w:tcW w:w="4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7" w:after="0"/>
              <w:ind w:left="106" w:hanging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□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metale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ciężkie</w:t>
            </w:r>
          </w:p>
        </w:tc>
      </w:tr>
      <w:tr>
        <w:trPr>
          <w:trHeight w:val="309" w:hRule="atLeast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7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129</w:t>
            </w:r>
          </w:p>
        </w:tc>
        <w:tc>
          <w:tcPr>
            <w:tcW w:w="403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4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7" w:after="0"/>
              <w:ind w:left="106" w:hanging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□</w:t>
            </w:r>
            <w:r>
              <w:rPr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substancje</w:t>
            </w:r>
            <w:r>
              <w:rPr>
                <w:spacing w:val="-3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priorytetowe</w:t>
            </w:r>
          </w:p>
        </w:tc>
      </w:tr>
      <w:tr>
        <w:trPr>
          <w:trHeight w:val="310" w:hRule="atLeast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8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130</w:t>
            </w:r>
          </w:p>
        </w:tc>
        <w:tc>
          <w:tcPr>
            <w:tcW w:w="403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4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8" w:after="0"/>
              <w:ind w:left="106" w:hanging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□</w:t>
            </w:r>
            <w:r>
              <w:rPr>
                <w:b w:val="false"/>
                <w:bCs w:val="false"/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 w:val="false"/>
                <w:bCs w:val="false"/>
                <w:kern w:val="0"/>
                <w:sz w:val="20"/>
                <w:szCs w:val="22"/>
                <w:lang w:eastAsia="en-US" w:bidi="ar-SA"/>
              </w:rPr>
              <w:t>brak</w:t>
            </w:r>
            <w:r>
              <w:rPr>
                <w:b w:val="false"/>
                <w:bCs w:val="false"/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 w:val="false"/>
                <w:bCs w:val="false"/>
                <w:kern w:val="0"/>
                <w:sz w:val="20"/>
                <w:szCs w:val="22"/>
                <w:lang w:eastAsia="en-US" w:bidi="ar-SA"/>
              </w:rPr>
              <w:t>zanieczyszczenia</w:t>
            </w:r>
          </w:p>
        </w:tc>
      </w:tr>
      <w:tr>
        <w:trPr>
          <w:trHeight w:val="310" w:hRule="atLeast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7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131</w:t>
            </w:r>
          </w:p>
        </w:tc>
        <w:tc>
          <w:tcPr>
            <w:tcW w:w="403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4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7" w:after="0"/>
              <w:ind w:left="106" w:hanging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□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bCs/>
                <w:kern w:val="0"/>
                <w:sz w:val="20"/>
                <w:szCs w:val="22"/>
                <w:lang w:eastAsia="en-US" w:bidi="ar-SA"/>
              </w:rPr>
              <w:t>brak danych</w:t>
            </w:r>
          </w:p>
        </w:tc>
      </w:tr>
      <w:tr>
        <w:trPr>
          <w:trHeight w:val="309" w:hRule="atLeast"/>
        </w:trPr>
        <w:tc>
          <w:tcPr>
            <w:tcW w:w="90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40" w:after="0"/>
              <w:ind w:left="3025" w:hanging="0"/>
              <w:jc w:val="left"/>
              <w:rPr/>
            </w:pPr>
            <w:r>
              <w:rPr>
                <w:b/>
                <w:kern w:val="0"/>
                <w:sz w:val="20"/>
                <w:szCs w:val="22"/>
                <w:lang w:eastAsia="en-US" w:bidi="ar-SA"/>
              </w:rPr>
              <w:t>E.</w:t>
            </w:r>
            <w:r>
              <w:rPr>
                <w:b/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Możliwość</w:t>
            </w:r>
            <w:r>
              <w:rPr>
                <w:b/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rozmnożenia się</w:t>
            </w:r>
            <w:r>
              <w:rPr>
                <w:b/>
                <w:spacing w:val="-3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sinic</w:t>
            </w:r>
          </w:p>
        </w:tc>
      </w:tr>
      <w:tr>
        <w:trPr>
          <w:trHeight w:val="310" w:hRule="atLeast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8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132</w:t>
            </w:r>
          </w:p>
        </w:tc>
        <w:tc>
          <w:tcPr>
            <w:tcW w:w="40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0" w:hanging="0"/>
              <w:jc w:val="left"/>
              <w:rPr>
                <w:sz w:val="24"/>
              </w:rPr>
            </w:pPr>
            <w:r>
              <w:rPr>
                <w:sz w:val="24"/>
              </w:rPr>
            </w:r>
          </w:p>
          <w:p>
            <w:pPr>
              <w:pStyle w:val="TableParagraph"/>
              <w:widowControl w:val="false"/>
              <w:suppressAutoHyphens w:val="true"/>
              <w:spacing w:before="11" w:after="0"/>
              <w:ind w:left="0" w:hanging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644" w:hanging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Zakwity sinic zaobserwowane w okresie</w:t>
            </w:r>
            <w:r>
              <w:rPr>
                <w:spacing w:val="-47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>ostatnich</w:t>
            </w:r>
            <w:r>
              <w:rPr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4 lat</w:t>
            </w:r>
            <w:r>
              <w:rPr>
                <w:kern w:val="0"/>
                <w:sz w:val="20"/>
                <w:szCs w:val="22"/>
                <w:vertAlign w:val="superscript"/>
                <w:lang w:eastAsia="en-US" w:bidi="ar-SA"/>
              </w:rPr>
              <w:t>2),</w:t>
            </w:r>
            <w:r>
              <w:rPr>
                <w:spacing w:val="-18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vertAlign w:val="superscript"/>
                <w:lang w:eastAsia="en-US" w:bidi="ar-SA"/>
              </w:rPr>
              <w:t>8),</w:t>
            </w:r>
            <w:r>
              <w:rPr>
                <w:spacing w:val="-18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vertAlign w:val="superscript"/>
                <w:lang w:eastAsia="en-US" w:bidi="ar-SA"/>
              </w:rPr>
              <w:t>37)</w:t>
            </w:r>
          </w:p>
          <w:p>
            <w:pPr>
              <w:pStyle w:val="Tretekstu"/>
              <w:widowControl w:val="false"/>
              <w:suppressAutoHyphens w:val="true"/>
              <w:spacing w:before="0" w:after="140"/>
              <w:jc w:val="left"/>
              <w:rPr>
                <w:color w:val="FF0000"/>
              </w:rPr>
            </w:pPr>
            <w:r>
              <w:rPr>
                <w:color w:val="FF0000"/>
              </w:rPr>
            </w:r>
          </w:p>
          <w:p>
            <w:pPr>
              <w:pStyle w:val="Tretekstu"/>
              <w:widowControl w:val="false"/>
              <w:suppressAutoHyphens w:val="true"/>
              <w:spacing w:before="0" w:after="140"/>
              <w:jc w:val="lef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tcW w:w="4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8" w:after="0"/>
              <w:ind w:left="106" w:hanging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□</w:t>
            </w:r>
            <w:r>
              <w:rPr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bCs/>
                <w:kern w:val="0"/>
                <w:sz w:val="20"/>
                <w:szCs w:val="22"/>
                <w:lang w:eastAsia="en-US" w:bidi="ar-SA"/>
              </w:rPr>
              <w:t>nie</w:t>
            </w:r>
            <w:r>
              <w:rPr>
                <w:b/>
                <w:bCs/>
                <w:spacing w:val="-3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bCs/>
                <w:kern w:val="0"/>
                <w:sz w:val="20"/>
                <w:szCs w:val="22"/>
                <w:lang w:eastAsia="en-US" w:bidi="ar-SA"/>
              </w:rPr>
              <w:t>stwierdzono</w:t>
            </w:r>
          </w:p>
        </w:tc>
      </w:tr>
      <w:tr>
        <w:trPr>
          <w:trHeight w:val="310" w:hRule="atLeast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7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133</w:t>
            </w:r>
          </w:p>
        </w:tc>
        <w:tc>
          <w:tcPr>
            <w:tcW w:w="403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4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7" w:after="0"/>
              <w:ind w:left="106" w:hanging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□</w:t>
            </w:r>
            <w:r>
              <w:rPr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zjawisko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wystąpiło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tylko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w</w:t>
            </w:r>
            <w:r>
              <w:rPr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1</w:t>
            </w:r>
            <w:r>
              <w:rPr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roku</w:t>
            </w:r>
          </w:p>
        </w:tc>
      </w:tr>
      <w:tr>
        <w:trPr>
          <w:trHeight w:val="309" w:hRule="atLeast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7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134</w:t>
            </w:r>
          </w:p>
        </w:tc>
        <w:tc>
          <w:tcPr>
            <w:tcW w:w="403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4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7" w:after="0"/>
              <w:ind w:left="106" w:hanging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□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zjawisko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wystąpiło</w:t>
            </w:r>
            <w:r>
              <w:rPr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w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2 lub</w:t>
            </w:r>
            <w:r>
              <w:rPr>
                <w:spacing w:val="-3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3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latach</w:t>
            </w:r>
          </w:p>
        </w:tc>
      </w:tr>
      <w:tr>
        <w:trPr>
          <w:trHeight w:val="540" w:hRule="atLeast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152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135</w:t>
            </w:r>
          </w:p>
        </w:tc>
        <w:tc>
          <w:tcPr>
            <w:tcW w:w="403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4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7" w:after="0"/>
              <w:ind w:left="106" w:hanging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□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zjawisko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występowało</w:t>
            </w:r>
            <w:r>
              <w:rPr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w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każdym</w:t>
            </w:r>
            <w:r>
              <w:rPr>
                <w:spacing w:val="-4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roku</w:t>
            </w:r>
          </w:p>
          <w:p>
            <w:pPr>
              <w:pStyle w:val="TableParagraph"/>
              <w:widowControl w:val="false"/>
              <w:suppressAutoHyphens w:val="true"/>
              <w:spacing w:before="1" w:after="0"/>
              <w:ind w:left="106" w:hanging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z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ostatnich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4 lat</w:t>
            </w:r>
          </w:p>
        </w:tc>
      </w:tr>
      <w:tr>
        <w:trPr>
          <w:trHeight w:val="309" w:hRule="atLeast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7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136</w:t>
            </w:r>
          </w:p>
        </w:tc>
        <w:tc>
          <w:tcPr>
            <w:tcW w:w="40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0" w:hanging="0"/>
              <w:jc w:val="left"/>
              <w:rPr>
                <w:sz w:val="24"/>
              </w:rPr>
            </w:pPr>
            <w:r>
              <w:rPr>
                <w:sz w:val="24"/>
              </w:rPr>
            </w:r>
          </w:p>
          <w:p>
            <w:pPr>
              <w:pStyle w:val="TableParagraph"/>
              <w:widowControl w:val="false"/>
              <w:suppressAutoHyphens w:val="true"/>
              <w:spacing w:lineRule="auto" w:line="204" w:before="153" w:after="0"/>
              <w:ind w:left="107" w:right="1483" w:hanging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Ryzyko rozmnożenia się sinic</w:t>
            </w:r>
            <w:r>
              <w:rPr>
                <w:spacing w:val="-47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position w:val="-8"/>
                <w:sz w:val="20"/>
                <w:szCs w:val="22"/>
                <w:lang w:eastAsia="en-US" w:bidi="ar-SA"/>
              </w:rPr>
              <w:t>w</w:t>
            </w:r>
            <w:r>
              <w:rPr>
                <w:spacing w:val="-2"/>
                <w:kern w:val="0"/>
                <w:position w:val="-8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position w:val="-8"/>
                <w:sz w:val="20"/>
                <w:szCs w:val="22"/>
                <w:lang w:eastAsia="en-US" w:bidi="ar-SA"/>
              </w:rPr>
              <w:t>przyszłości</w:t>
            </w:r>
            <w:r>
              <w:rPr>
                <w:kern w:val="0"/>
                <w:sz w:val="13"/>
                <w:szCs w:val="22"/>
                <w:lang w:eastAsia="en-US" w:bidi="ar-SA"/>
              </w:rPr>
              <w:t>2),</w:t>
            </w:r>
            <w:r>
              <w:rPr>
                <w:spacing w:val="-1"/>
                <w:kern w:val="0"/>
                <w:sz w:val="13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13"/>
                <w:szCs w:val="22"/>
                <w:lang w:eastAsia="en-US" w:bidi="ar-SA"/>
              </w:rPr>
              <w:t>8),</w:t>
            </w:r>
            <w:r>
              <w:rPr>
                <w:spacing w:val="-1"/>
                <w:kern w:val="0"/>
                <w:sz w:val="13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13"/>
                <w:szCs w:val="22"/>
                <w:lang w:eastAsia="en-US" w:bidi="ar-SA"/>
              </w:rPr>
              <w:t>13),</w:t>
            </w:r>
            <w:r>
              <w:rPr>
                <w:spacing w:val="-1"/>
                <w:kern w:val="0"/>
                <w:sz w:val="13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13"/>
                <w:szCs w:val="22"/>
                <w:lang w:eastAsia="en-US" w:bidi="ar-SA"/>
              </w:rPr>
              <w:t>14)</w:t>
            </w:r>
          </w:p>
          <w:p>
            <w:pPr>
              <w:pStyle w:val="Tretekstu"/>
              <w:widowControl w:val="false"/>
              <w:suppressAutoHyphens w:val="true"/>
              <w:spacing w:before="0" w:after="140"/>
              <w:jc w:val="lef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</w:r>
          </w:p>
          <w:p>
            <w:pPr>
              <w:pStyle w:val="TableParagraph"/>
              <w:widowControl w:val="false"/>
              <w:suppressAutoHyphens w:val="true"/>
              <w:spacing w:lineRule="auto" w:line="204" w:before="153" w:after="0"/>
              <w:ind w:left="107" w:right="1483" w:hanging="0"/>
              <w:jc w:val="left"/>
              <w:rPr>
                <w:sz w:val="13"/>
              </w:rPr>
            </w:pPr>
            <w:r>
              <w:rPr>
                <w:sz w:val="13"/>
              </w:rPr>
            </w:r>
          </w:p>
        </w:tc>
        <w:tc>
          <w:tcPr>
            <w:tcW w:w="4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7" w:after="0"/>
              <w:ind w:left="106" w:hanging="0"/>
              <w:jc w:val="left"/>
              <w:rPr/>
            </w:pPr>
            <w:r>
              <w:rPr>
                <w:b/>
                <w:bCs/>
                <w:kern w:val="0"/>
                <w:sz w:val="20"/>
                <w:szCs w:val="22"/>
                <w:lang w:eastAsia="en-US" w:bidi="ar-SA"/>
              </w:rPr>
              <w:t>□</w:t>
            </w:r>
            <w:r>
              <w:rPr>
                <w:b w:val="false"/>
                <w:bCs w:val="false"/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bCs/>
                <w:kern w:val="0"/>
                <w:sz w:val="20"/>
                <w:szCs w:val="22"/>
                <w:lang w:eastAsia="en-US" w:bidi="ar-SA"/>
              </w:rPr>
              <w:t xml:space="preserve">brak </w:t>
            </w:r>
            <w:r>
              <w:rPr>
                <w:b w:val="false"/>
                <w:bCs w:val="false"/>
                <w:kern w:val="0"/>
                <w:sz w:val="20"/>
                <w:szCs w:val="22"/>
                <w:vertAlign w:val="superscript"/>
                <w:lang w:eastAsia="en-US" w:bidi="ar-SA"/>
              </w:rPr>
              <w:t>8</w:t>
            </w:r>
          </w:p>
        </w:tc>
      </w:tr>
      <w:tr>
        <w:trPr>
          <w:trHeight w:val="310" w:hRule="atLeast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8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137</w:t>
            </w:r>
          </w:p>
        </w:tc>
        <w:tc>
          <w:tcPr>
            <w:tcW w:w="403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4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8" w:after="0"/>
              <w:ind w:left="106" w:hanging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□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 w:val="false"/>
                <w:bCs w:val="false"/>
                <w:kern w:val="0"/>
                <w:sz w:val="20"/>
                <w:szCs w:val="22"/>
                <w:lang w:eastAsia="en-US" w:bidi="ar-SA"/>
              </w:rPr>
              <w:t>małe</w:t>
            </w:r>
            <w:r>
              <w:rPr>
                <w:b/>
                <w:bCs/>
                <w:kern w:val="0"/>
                <w:sz w:val="20"/>
                <w:szCs w:val="22"/>
                <w:vertAlign w:val="superscript"/>
                <w:lang w:eastAsia="en-US" w:bidi="ar-SA"/>
              </w:rPr>
              <w:t>3</w:t>
            </w:r>
            <w:r>
              <w:rPr>
                <w:kern w:val="0"/>
                <w:sz w:val="20"/>
                <w:szCs w:val="22"/>
                <w:vertAlign w:val="superscript"/>
                <w:lang w:eastAsia="en-US" w:bidi="ar-SA"/>
              </w:rPr>
              <w:t>9)</w:t>
            </w:r>
          </w:p>
        </w:tc>
      </w:tr>
      <w:tr>
        <w:trPr>
          <w:trHeight w:val="310" w:hRule="atLeast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7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138</w:t>
            </w:r>
          </w:p>
        </w:tc>
        <w:tc>
          <w:tcPr>
            <w:tcW w:w="403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4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7" w:after="0"/>
              <w:ind w:left="106" w:hanging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□</w:t>
            </w:r>
            <w:r>
              <w:rPr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średnie</w:t>
            </w:r>
            <w:r>
              <w:rPr>
                <w:kern w:val="0"/>
                <w:sz w:val="20"/>
                <w:szCs w:val="22"/>
                <w:vertAlign w:val="superscript"/>
                <w:lang w:eastAsia="en-US" w:bidi="ar-SA"/>
              </w:rPr>
              <w:t>40)</w:t>
            </w:r>
          </w:p>
        </w:tc>
      </w:tr>
      <w:tr>
        <w:trPr>
          <w:trHeight w:val="309" w:hRule="atLeast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7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139</w:t>
            </w:r>
          </w:p>
        </w:tc>
        <w:tc>
          <w:tcPr>
            <w:tcW w:w="403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4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7" w:after="0"/>
              <w:ind w:left="106" w:hanging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□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duże</w:t>
            </w:r>
            <w:r>
              <w:rPr>
                <w:kern w:val="0"/>
                <w:sz w:val="20"/>
                <w:szCs w:val="22"/>
                <w:vertAlign w:val="superscript"/>
                <w:lang w:eastAsia="en-US" w:bidi="ar-SA"/>
              </w:rPr>
              <w:t>41)</w:t>
            </w:r>
          </w:p>
        </w:tc>
      </w:tr>
      <w:tr>
        <w:trPr>
          <w:trHeight w:val="310" w:hRule="atLeast"/>
        </w:trPr>
        <w:tc>
          <w:tcPr>
            <w:tcW w:w="90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41" w:after="0"/>
              <w:ind w:left="1863" w:hanging="0"/>
              <w:jc w:val="left"/>
              <w:rPr/>
            </w:pPr>
            <w:r>
              <w:rPr>
                <w:b/>
                <w:kern w:val="0"/>
                <w:sz w:val="20"/>
                <w:szCs w:val="22"/>
                <w:lang w:eastAsia="en-US" w:bidi="ar-SA"/>
              </w:rPr>
              <w:t>F.</w:t>
            </w:r>
            <w:r>
              <w:rPr>
                <w:b/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Możliwość</w:t>
            </w:r>
            <w:r>
              <w:rPr>
                <w:b/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rozmnożenia</w:t>
            </w:r>
            <w:r>
              <w:rPr>
                <w:b/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się</w:t>
            </w:r>
            <w:r>
              <w:rPr>
                <w:b/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makroglonów</w:t>
            </w:r>
            <w:r>
              <w:rPr>
                <w:b/>
                <w:spacing w:val="-3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lub</w:t>
            </w:r>
            <w:r>
              <w:rPr>
                <w:b/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fitoplanktonu</w:t>
            </w:r>
          </w:p>
        </w:tc>
      </w:tr>
      <w:tr>
        <w:trPr>
          <w:trHeight w:val="310" w:hRule="atLeast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40" w:after="0"/>
              <w:jc w:val="left"/>
              <w:rPr/>
            </w:pPr>
            <w:r>
              <w:rPr>
                <w:b/>
                <w:kern w:val="0"/>
                <w:sz w:val="20"/>
                <w:szCs w:val="22"/>
                <w:lang w:eastAsia="en-US" w:bidi="ar-SA"/>
              </w:rPr>
              <w:t>I</w:t>
            </w:r>
          </w:p>
        </w:tc>
        <w:tc>
          <w:tcPr>
            <w:tcW w:w="82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7" w:after="0"/>
              <w:jc w:val="left"/>
              <w:rPr/>
            </w:pPr>
            <w:r>
              <w:rPr>
                <w:b/>
                <w:kern w:val="0"/>
                <w:sz w:val="20"/>
                <w:szCs w:val="22"/>
                <w:lang w:eastAsia="en-US" w:bidi="ar-SA"/>
              </w:rPr>
              <w:t>Makroglony</w:t>
            </w:r>
            <w:r>
              <w:rPr>
                <w:kern w:val="0"/>
                <w:sz w:val="20"/>
                <w:szCs w:val="22"/>
                <w:vertAlign w:val="superscript"/>
                <w:lang w:eastAsia="en-US" w:bidi="ar-SA"/>
              </w:rPr>
              <w:t>42)</w:t>
            </w:r>
          </w:p>
        </w:tc>
      </w:tr>
      <w:tr>
        <w:trPr>
          <w:trHeight w:val="539" w:hRule="atLeast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152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140</w:t>
            </w:r>
          </w:p>
        </w:tc>
        <w:tc>
          <w:tcPr>
            <w:tcW w:w="4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6" w:after="0"/>
              <w:ind w:left="107" w:right="1034" w:hanging="1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Morszczyn pęcherzykowaty (</w:t>
            </w:r>
            <w:r>
              <w:rPr>
                <w:i/>
                <w:kern w:val="0"/>
                <w:sz w:val="20"/>
                <w:szCs w:val="22"/>
                <w:lang w:eastAsia="en-US" w:bidi="ar-SA"/>
              </w:rPr>
              <w:t>Fucus</w:t>
            </w:r>
            <w:r>
              <w:rPr>
                <w:i/>
                <w:spacing w:val="-47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i/>
                <w:spacing w:val="-1"/>
                <w:kern w:val="0"/>
                <w:sz w:val="20"/>
                <w:szCs w:val="22"/>
                <w:lang w:eastAsia="en-US" w:bidi="ar-SA"/>
              </w:rPr>
              <w:t>vesiculosus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>)</w:t>
            </w:r>
            <w:r>
              <w:rPr>
                <w:spacing w:val="-1"/>
                <w:kern w:val="0"/>
                <w:sz w:val="20"/>
                <w:szCs w:val="22"/>
                <w:vertAlign w:val="superscript"/>
                <w:lang w:eastAsia="en-US" w:bidi="ar-SA"/>
              </w:rPr>
              <w:t>13),</w:t>
            </w:r>
            <w:r>
              <w:rPr>
                <w:spacing w:val="-19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vertAlign w:val="superscript"/>
                <w:lang w:eastAsia="en-US" w:bidi="ar-SA"/>
              </w:rPr>
              <w:t>14),</w:t>
            </w:r>
            <w:r>
              <w:rPr>
                <w:spacing w:val="-18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vertAlign w:val="superscript"/>
                <w:lang w:eastAsia="en-US" w:bidi="ar-SA"/>
              </w:rPr>
              <w:t>43)</w:t>
            </w:r>
          </w:p>
          <w:p>
            <w:pPr>
              <w:pStyle w:val="Tretekstu"/>
              <w:widowControl w:val="false"/>
              <w:suppressAutoHyphens w:val="true"/>
              <w:spacing w:before="0" w:after="140"/>
              <w:jc w:val="left"/>
              <w:rPr/>
            </w:pPr>
            <w:r>
              <w:rPr/>
            </w:r>
          </w:p>
        </w:tc>
        <w:tc>
          <w:tcPr>
            <w:tcW w:w="4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0" w:hanging="0"/>
              <w:jc w:val="left"/>
              <w:rPr/>
            </w:pPr>
            <w:r>
              <w:rPr>
                <w:sz w:val="18"/>
              </w:rPr>
              <w:br/>
            </w:r>
            <w:r>
              <w:rPr>
                <w:b/>
                <w:bCs/>
                <w:sz w:val="18"/>
              </w:rPr>
              <w:t xml:space="preserve">Nie dotyczy </w:t>
            </w:r>
          </w:p>
        </w:tc>
      </w:tr>
      <w:tr>
        <w:trPr>
          <w:trHeight w:val="390" w:hRule="atLeast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7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141</w:t>
            </w:r>
          </w:p>
        </w:tc>
        <w:tc>
          <w:tcPr>
            <w:tcW w:w="4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7" w:after="0"/>
              <w:jc w:val="left"/>
              <w:rPr/>
            </w:pP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>Zielenice</w:t>
            </w:r>
            <w:r>
              <w:rPr>
                <w:kern w:val="0"/>
                <w:sz w:val="20"/>
                <w:szCs w:val="22"/>
                <w:lang w:eastAsia="en-US" w:bidi="ar-SA"/>
              </w:rPr>
              <w:t xml:space="preserve"> z rodzaju </w:t>
            </w:r>
            <w:r>
              <w:rPr>
                <w:i/>
                <w:kern w:val="0"/>
                <w:sz w:val="20"/>
                <w:szCs w:val="22"/>
                <w:lang w:eastAsia="en-US" w:bidi="ar-SA"/>
              </w:rPr>
              <w:t>Ulva</w:t>
            </w:r>
            <w:r>
              <w:rPr>
                <w:kern w:val="0"/>
                <w:sz w:val="20"/>
                <w:szCs w:val="22"/>
                <w:vertAlign w:val="superscript"/>
                <w:lang w:eastAsia="en-US" w:bidi="ar-SA"/>
              </w:rPr>
              <w:t>13),</w:t>
            </w:r>
            <w:r>
              <w:rPr>
                <w:spacing w:val="-18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vertAlign w:val="superscript"/>
                <w:lang w:eastAsia="en-US" w:bidi="ar-SA"/>
              </w:rPr>
              <w:t>14),</w:t>
            </w:r>
            <w:r>
              <w:rPr>
                <w:spacing w:val="-18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vertAlign w:val="superscript"/>
                <w:lang w:eastAsia="en-US" w:bidi="ar-SA"/>
              </w:rPr>
              <w:t>43)</w:t>
            </w:r>
          </w:p>
        </w:tc>
        <w:tc>
          <w:tcPr>
            <w:tcW w:w="4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0" w:hanging="0"/>
              <w:jc w:val="left"/>
              <w:rPr/>
            </w:pPr>
            <w:r>
              <w:rPr>
                <w:b/>
                <w:bCs/>
                <w:sz w:val="18"/>
              </w:rPr>
              <w:t>Nie dotyczy</w:t>
            </w:r>
          </w:p>
        </w:tc>
      </w:tr>
      <w:tr>
        <w:trPr>
          <w:trHeight w:val="540" w:hRule="atLeast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154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142</w:t>
            </w:r>
          </w:p>
        </w:tc>
        <w:tc>
          <w:tcPr>
            <w:tcW w:w="4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7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Inne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taksony</w:t>
            </w:r>
            <w:r>
              <w:rPr>
                <w:spacing w:val="-3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makroglonów</w:t>
            </w:r>
            <w:r>
              <w:rPr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niż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wymienione</w:t>
            </w:r>
          </w:p>
          <w:p>
            <w:pPr>
              <w:pStyle w:val="TableParagraph"/>
              <w:widowControl w:val="false"/>
              <w:suppressAutoHyphens w:val="true"/>
              <w:spacing w:before="1" w:after="0"/>
              <w:jc w:val="left"/>
              <w:rPr/>
            </w:pP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>w polach:</w:t>
            </w:r>
            <w:r>
              <w:rPr>
                <w:kern w:val="0"/>
                <w:sz w:val="20"/>
                <w:szCs w:val="22"/>
                <w:lang w:eastAsia="en-US" w:bidi="ar-SA"/>
              </w:rPr>
              <w:t xml:space="preserve"> 140 i 141</w:t>
            </w:r>
            <w:r>
              <w:rPr>
                <w:kern w:val="0"/>
                <w:sz w:val="20"/>
                <w:szCs w:val="22"/>
                <w:vertAlign w:val="superscript"/>
                <w:lang w:eastAsia="en-US" w:bidi="ar-SA"/>
              </w:rPr>
              <w:t>13),</w:t>
            </w:r>
            <w:r>
              <w:rPr>
                <w:spacing w:val="-17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vertAlign w:val="superscript"/>
                <w:lang w:eastAsia="en-US" w:bidi="ar-SA"/>
              </w:rPr>
              <w:t>14),</w:t>
            </w:r>
            <w:r>
              <w:rPr>
                <w:spacing w:val="-18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vertAlign w:val="superscript"/>
                <w:lang w:eastAsia="en-US" w:bidi="ar-SA"/>
              </w:rPr>
              <w:t>43)</w:t>
            </w:r>
          </w:p>
        </w:tc>
        <w:tc>
          <w:tcPr>
            <w:tcW w:w="4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0" w:hanging="0"/>
              <w:jc w:val="left"/>
              <w:rPr>
                <w:b/>
                <w:bCs/>
              </w:rPr>
            </w:pPr>
            <w:r>
              <w:rPr>
                <w:b/>
                <w:bCs/>
                <w:sz w:val="18"/>
              </w:rPr>
              <w:t>Nie dotyczy</w:t>
            </w:r>
          </w:p>
        </w:tc>
      </w:tr>
      <w:tr>
        <w:trPr>
          <w:trHeight w:val="309" w:hRule="atLeast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40" w:after="0"/>
              <w:jc w:val="left"/>
              <w:rPr/>
            </w:pPr>
            <w:r>
              <w:rPr>
                <w:b/>
                <w:kern w:val="0"/>
                <w:sz w:val="20"/>
                <w:szCs w:val="22"/>
                <w:lang w:eastAsia="en-US" w:bidi="ar-SA"/>
              </w:rPr>
              <w:t>II</w:t>
            </w:r>
          </w:p>
        </w:tc>
        <w:tc>
          <w:tcPr>
            <w:tcW w:w="82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7" w:after="0"/>
              <w:jc w:val="left"/>
              <w:rPr/>
            </w:pPr>
            <w:r>
              <w:rPr>
                <w:b/>
                <w:bCs/>
                <w:color w:val="000000"/>
                <w:kern w:val="0"/>
                <w:sz w:val="20"/>
                <w:szCs w:val="22"/>
                <w:lang w:eastAsia="en-US" w:bidi="ar-SA"/>
              </w:rPr>
              <w:t>Fitoplankton</w:t>
            </w:r>
            <w:r>
              <w:rPr>
                <w:b w:val="false"/>
                <w:bCs w:val="false"/>
                <w:color w:val="000000"/>
                <w:kern w:val="0"/>
                <w:sz w:val="20"/>
                <w:szCs w:val="22"/>
                <w:vertAlign w:val="superscript"/>
                <w:lang w:eastAsia="en-US" w:bidi="ar-SA"/>
              </w:rPr>
              <w:t>44)</w:t>
            </w:r>
          </w:p>
          <w:p>
            <w:pPr>
              <w:pStyle w:val="Tretekstu"/>
              <w:widowControl w:val="false"/>
              <w:suppressAutoHyphens w:val="true"/>
              <w:spacing w:before="0" w:after="140"/>
              <w:jc w:val="left"/>
              <w:rPr/>
            </w:pPr>
            <w:r>
              <w:rPr>
                <w:b w:val="false"/>
                <w:bCs w:val="false"/>
                <w:color w:val="000000"/>
                <w:kern w:val="0"/>
                <w:sz w:val="20"/>
                <w:szCs w:val="18"/>
                <w:vertAlign w:val="superscript"/>
                <w:lang w:eastAsia="en-US" w:bidi="ar-SA"/>
              </w:rPr>
              <w:t>44) Dotyczy tylko kąpielisk zlokalizowanych na wodach przejściowych i przybrzeżnych, jeziorach, zbiornikach zaporowych oraz ciekach typów:</w:t>
            </w:r>
          </w:p>
        </w:tc>
      </w:tr>
      <w:tr>
        <w:trPr>
          <w:trHeight w:val="310" w:hRule="atLeast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8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143</w:t>
            </w:r>
          </w:p>
        </w:tc>
        <w:tc>
          <w:tcPr>
            <w:tcW w:w="40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0" w:hanging="0"/>
              <w:jc w:val="left"/>
              <w:rPr>
                <w:sz w:val="24"/>
              </w:rPr>
            </w:pPr>
            <w:r>
              <w:rPr>
                <w:sz w:val="24"/>
              </w:rPr>
            </w:r>
          </w:p>
          <w:p>
            <w:pPr>
              <w:pStyle w:val="TableParagraph"/>
              <w:widowControl w:val="false"/>
              <w:suppressAutoHyphens w:val="true"/>
              <w:spacing w:before="1" w:after="0"/>
              <w:ind w:left="0" w:hanging="0"/>
              <w:jc w:val="left"/>
              <w:rPr>
                <w:sz w:val="21"/>
              </w:rPr>
            </w:pPr>
            <w:r>
              <w:rPr>
                <w:sz w:val="21"/>
              </w:rPr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/>
            </w:pP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>Ryzyko</w:t>
            </w:r>
            <w:r>
              <w:rPr>
                <w:spacing w:val="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>rozmnożenia</w:t>
            </w:r>
            <w:r>
              <w:rPr>
                <w:kern w:val="0"/>
                <w:sz w:val="20"/>
                <w:szCs w:val="22"/>
                <w:lang w:eastAsia="en-US" w:bidi="ar-SA"/>
              </w:rPr>
              <w:t xml:space="preserve"> się</w:t>
            </w:r>
            <w:r>
              <w:rPr>
                <w:spacing w:val="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fitoplanktonu</w:t>
            </w:r>
            <w:r>
              <w:rPr>
                <w:kern w:val="0"/>
                <w:sz w:val="20"/>
                <w:szCs w:val="22"/>
                <w:vertAlign w:val="superscript"/>
                <w:lang w:eastAsia="en-US" w:bidi="ar-SA"/>
              </w:rPr>
              <w:t>8),</w:t>
            </w:r>
            <w:r>
              <w:rPr>
                <w:spacing w:val="-17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vertAlign w:val="superscript"/>
                <w:lang w:eastAsia="en-US" w:bidi="ar-SA"/>
              </w:rPr>
              <w:t>13),</w:t>
            </w:r>
            <w:r>
              <w:rPr>
                <w:spacing w:val="-18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vertAlign w:val="superscript"/>
                <w:lang w:eastAsia="en-US" w:bidi="ar-SA"/>
              </w:rPr>
              <w:t>14)</w:t>
            </w:r>
          </w:p>
        </w:tc>
        <w:tc>
          <w:tcPr>
            <w:tcW w:w="4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8" w:after="0"/>
              <w:ind w:left="106" w:hanging="0"/>
              <w:jc w:val="left"/>
              <w:rPr>
                <w:b/>
                <w:bCs/>
              </w:rPr>
            </w:pPr>
            <w:r>
              <w:rPr>
                <w:b/>
                <w:bCs/>
                <w:kern w:val="0"/>
                <w:sz w:val="20"/>
                <w:szCs w:val="22"/>
                <w:lang w:eastAsia="en-US" w:bidi="ar-SA"/>
              </w:rPr>
              <w:t>□</w:t>
            </w:r>
            <w:r>
              <w:rPr>
                <w:b/>
                <w:bCs/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bCs/>
                <w:kern w:val="0"/>
                <w:sz w:val="20"/>
                <w:szCs w:val="22"/>
                <w:lang w:eastAsia="en-US" w:bidi="ar-SA"/>
              </w:rPr>
              <w:t>brak</w:t>
            </w:r>
            <w:r>
              <w:rPr>
                <w:b/>
                <w:bCs/>
                <w:kern w:val="0"/>
                <w:sz w:val="20"/>
                <w:szCs w:val="22"/>
                <w:vertAlign w:val="superscript"/>
                <w:lang w:eastAsia="en-US" w:bidi="ar-SA"/>
              </w:rPr>
              <w:t>45)</w:t>
            </w:r>
          </w:p>
        </w:tc>
      </w:tr>
      <w:tr>
        <w:trPr>
          <w:trHeight w:val="310" w:hRule="atLeast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7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144</w:t>
            </w:r>
          </w:p>
        </w:tc>
        <w:tc>
          <w:tcPr>
            <w:tcW w:w="403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4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7" w:after="0"/>
              <w:ind w:left="106" w:hanging="0"/>
              <w:jc w:val="left"/>
              <w:rPr/>
            </w:pPr>
            <w:r>
              <w:rPr>
                <w:b/>
                <w:bCs/>
                <w:kern w:val="0"/>
                <w:sz w:val="20"/>
                <w:szCs w:val="22"/>
                <w:lang w:eastAsia="en-US" w:bidi="ar-SA"/>
              </w:rPr>
              <w:t>□</w:t>
            </w:r>
            <w:r>
              <w:rPr>
                <w:b/>
                <w:bCs/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 w:val="false"/>
                <w:bCs w:val="false"/>
                <w:kern w:val="0"/>
                <w:sz w:val="20"/>
                <w:szCs w:val="22"/>
                <w:lang w:eastAsia="en-US" w:bidi="ar-SA"/>
              </w:rPr>
              <w:t>małe</w:t>
            </w:r>
            <w:r>
              <w:rPr>
                <w:b w:val="false"/>
                <w:bCs w:val="false"/>
                <w:kern w:val="0"/>
                <w:sz w:val="20"/>
                <w:szCs w:val="22"/>
                <w:vertAlign w:val="superscript"/>
                <w:lang w:eastAsia="en-US" w:bidi="ar-SA"/>
              </w:rPr>
              <w:t>46)</w:t>
            </w:r>
          </w:p>
        </w:tc>
      </w:tr>
      <w:tr>
        <w:trPr>
          <w:trHeight w:val="309" w:hRule="atLeast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7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145</w:t>
            </w:r>
          </w:p>
        </w:tc>
        <w:tc>
          <w:tcPr>
            <w:tcW w:w="403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4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7" w:after="0"/>
              <w:ind w:left="106" w:hanging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□</w:t>
            </w:r>
            <w:r>
              <w:rPr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średnie</w:t>
            </w:r>
            <w:r>
              <w:rPr>
                <w:kern w:val="0"/>
                <w:sz w:val="20"/>
                <w:szCs w:val="22"/>
                <w:vertAlign w:val="superscript"/>
                <w:lang w:eastAsia="en-US" w:bidi="ar-SA"/>
              </w:rPr>
              <w:t>47)</w:t>
            </w:r>
          </w:p>
        </w:tc>
      </w:tr>
      <w:tr>
        <w:trPr>
          <w:trHeight w:val="310" w:hRule="atLeast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8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146</w:t>
            </w:r>
          </w:p>
        </w:tc>
        <w:tc>
          <w:tcPr>
            <w:tcW w:w="403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4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8" w:after="0"/>
              <w:ind w:left="106" w:hanging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□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duże</w:t>
            </w:r>
            <w:r>
              <w:rPr>
                <w:kern w:val="0"/>
                <w:sz w:val="20"/>
                <w:szCs w:val="22"/>
                <w:vertAlign w:val="superscript"/>
                <w:lang w:eastAsia="en-US" w:bidi="ar-SA"/>
              </w:rPr>
              <w:t>48)</w:t>
            </w:r>
          </w:p>
        </w:tc>
      </w:tr>
      <w:tr>
        <w:trPr>
          <w:trHeight w:val="539" w:hRule="atLeast"/>
        </w:trPr>
        <w:tc>
          <w:tcPr>
            <w:tcW w:w="90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8" w:after="0"/>
              <w:ind w:left="2819" w:right="125" w:hanging="2666"/>
              <w:jc w:val="left"/>
              <w:rPr/>
            </w:pPr>
            <w:r>
              <w:rPr>
                <w:b/>
                <w:kern w:val="0"/>
                <w:sz w:val="20"/>
                <w:szCs w:val="22"/>
                <w:lang w:eastAsia="en-US" w:bidi="ar-SA"/>
              </w:rPr>
              <w:t>G. Informacja w przypadku, gdy istnieje ryzyko krótkotrwałych zanieczyszczeń w okresie, dla którego</w:t>
            </w:r>
            <w:r>
              <w:rPr>
                <w:b/>
                <w:spacing w:val="-47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sporządzono</w:t>
            </w:r>
            <w:r>
              <w:rPr>
                <w:b/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profil wody w</w:t>
            </w:r>
            <w:r>
              <w:rPr>
                <w:b/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kąpielisku</w:t>
            </w:r>
            <w:r>
              <w:rPr>
                <w:kern w:val="0"/>
                <w:sz w:val="20"/>
                <w:szCs w:val="22"/>
                <w:vertAlign w:val="superscript"/>
                <w:lang w:eastAsia="en-US" w:bidi="ar-SA"/>
              </w:rPr>
              <w:t>49)</w:t>
            </w:r>
          </w:p>
        </w:tc>
      </w:tr>
      <w:tr>
        <w:trPr>
          <w:trHeight w:val="540" w:hRule="atLeast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152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147</w:t>
            </w:r>
          </w:p>
        </w:tc>
        <w:tc>
          <w:tcPr>
            <w:tcW w:w="4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7" w:after="0"/>
              <w:ind w:left="107" w:right="766" w:hanging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Rodzaj spodziewanych krótkotrwałych</w:t>
            </w:r>
            <w:r>
              <w:rPr>
                <w:spacing w:val="-48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>zanieczyszczeń</w:t>
            </w:r>
            <w:r>
              <w:rPr>
                <w:spacing w:val="-1"/>
                <w:kern w:val="0"/>
                <w:sz w:val="20"/>
                <w:szCs w:val="22"/>
                <w:vertAlign w:val="superscript"/>
                <w:lang w:eastAsia="en-US" w:bidi="ar-SA"/>
              </w:rPr>
              <w:t>2),</w:t>
            </w:r>
            <w:r>
              <w:rPr>
                <w:spacing w:val="-18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vertAlign w:val="superscript"/>
                <w:lang w:eastAsia="en-US" w:bidi="ar-SA"/>
              </w:rPr>
              <w:t>5),</w:t>
            </w:r>
            <w:r>
              <w:rPr>
                <w:spacing w:val="-18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vertAlign w:val="superscript"/>
                <w:lang w:eastAsia="en-US" w:bidi="ar-SA"/>
              </w:rPr>
              <w:t>25),</w:t>
            </w:r>
            <w:r>
              <w:rPr>
                <w:spacing w:val="-18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vertAlign w:val="superscript"/>
                <w:lang w:eastAsia="en-US" w:bidi="ar-SA"/>
              </w:rPr>
              <w:t>29)</w:t>
            </w:r>
          </w:p>
        </w:tc>
        <w:tc>
          <w:tcPr>
            <w:tcW w:w="4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0" w:hanging="0"/>
              <w:jc w:val="left"/>
              <w:rPr/>
            </w:pPr>
            <w:r>
              <w:rPr>
                <w:kern w:val="0"/>
                <w:sz w:val="18"/>
                <w:szCs w:val="22"/>
                <w:lang w:eastAsia="en-US" w:bidi="ar-SA"/>
              </w:rPr>
              <w:t>Brak danych</w:t>
            </w:r>
          </w:p>
        </w:tc>
      </w:tr>
    </w:tbl>
    <w:p>
      <w:pPr>
        <w:pStyle w:val="Normal"/>
        <w:rPr>
          <w:sz w:val="18"/>
        </w:rPr>
      </w:pPr>
      <w:r>
        <w:rPr>
          <w:sz w:val="18"/>
        </w:rPr>
      </w:r>
    </w:p>
    <w:tbl>
      <w:tblPr>
        <w:tblStyle w:val="TableNormal"/>
        <w:tblW w:w="9025" w:type="dxa"/>
        <w:jc w:val="left"/>
        <w:tblInd w:w="148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firstRow="1" w:noVBand="0" w:lastRow="1" w:firstColumn="1" w:lastColumn="1" w:noHBand="0" w:val="01e0"/>
      </w:tblPr>
      <w:tblGrid>
        <w:gridCol w:w="786"/>
        <w:gridCol w:w="4036"/>
        <w:gridCol w:w="4203"/>
      </w:tblGrid>
      <w:tr>
        <w:trPr>
          <w:trHeight w:val="532" w:hRule="atLeast"/>
        </w:trPr>
        <w:tc>
          <w:tcPr>
            <w:tcW w:w="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139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148</w:t>
            </w:r>
          </w:p>
        </w:tc>
        <w:tc>
          <w:tcPr>
            <w:tcW w:w="4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lineRule="auto" w:line="235" w:before="27" w:after="0"/>
              <w:ind w:left="107" w:right="211" w:hanging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Częstotliwość spodziewanych krótkotrwałych</w:t>
            </w:r>
            <w:r>
              <w:rPr>
                <w:spacing w:val="-47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>zanieczyszczeń</w:t>
            </w:r>
            <w:r>
              <w:rPr>
                <w:spacing w:val="-1"/>
                <w:kern w:val="0"/>
                <w:sz w:val="20"/>
                <w:szCs w:val="22"/>
                <w:vertAlign w:val="superscript"/>
                <w:lang w:eastAsia="en-US" w:bidi="ar-SA"/>
              </w:rPr>
              <w:t>2),</w:t>
            </w:r>
            <w:r>
              <w:rPr>
                <w:spacing w:val="-18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vertAlign w:val="superscript"/>
                <w:lang w:eastAsia="en-US" w:bidi="ar-SA"/>
              </w:rPr>
              <w:t>5),</w:t>
            </w:r>
            <w:r>
              <w:rPr>
                <w:spacing w:val="-18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vertAlign w:val="superscript"/>
                <w:lang w:eastAsia="en-US" w:bidi="ar-SA"/>
              </w:rPr>
              <w:t>25),</w:t>
            </w:r>
            <w:r>
              <w:rPr>
                <w:spacing w:val="-18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vertAlign w:val="superscript"/>
                <w:lang w:eastAsia="en-US" w:bidi="ar-SA"/>
              </w:rPr>
              <w:t>29)</w:t>
            </w:r>
          </w:p>
        </w:tc>
        <w:tc>
          <w:tcPr>
            <w:tcW w:w="4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0" w:hanging="0"/>
              <w:jc w:val="left"/>
              <w:rPr/>
            </w:pPr>
            <w:r>
              <w:rPr>
                <w:kern w:val="0"/>
                <w:sz w:val="18"/>
                <w:szCs w:val="22"/>
                <w:lang w:eastAsia="en-US" w:bidi="ar-SA"/>
              </w:rPr>
              <w:t>Brak danych</w:t>
            </w:r>
          </w:p>
        </w:tc>
      </w:tr>
      <w:tr>
        <w:trPr>
          <w:trHeight w:val="531" w:hRule="atLeast"/>
        </w:trPr>
        <w:tc>
          <w:tcPr>
            <w:tcW w:w="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139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149</w:t>
            </w:r>
          </w:p>
        </w:tc>
        <w:tc>
          <w:tcPr>
            <w:tcW w:w="4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lineRule="auto" w:line="235" w:before="27" w:after="0"/>
              <w:ind w:left="107" w:right="294" w:hanging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Czas trwania spodziewanych krótkotrwałych</w:t>
            </w:r>
            <w:r>
              <w:rPr>
                <w:spacing w:val="-48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>zanieczyszczeń</w:t>
            </w:r>
            <w:r>
              <w:rPr>
                <w:spacing w:val="-1"/>
                <w:kern w:val="0"/>
                <w:sz w:val="20"/>
                <w:szCs w:val="22"/>
                <w:vertAlign w:val="superscript"/>
                <w:lang w:eastAsia="en-US" w:bidi="ar-SA"/>
              </w:rPr>
              <w:t>2),</w:t>
            </w:r>
            <w:r>
              <w:rPr>
                <w:spacing w:val="-18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vertAlign w:val="superscript"/>
                <w:lang w:eastAsia="en-US" w:bidi="ar-SA"/>
              </w:rPr>
              <w:t>5),</w:t>
            </w:r>
            <w:r>
              <w:rPr>
                <w:spacing w:val="-18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vertAlign w:val="superscript"/>
                <w:lang w:eastAsia="en-US" w:bidi="ar-SA"/>
              </w:rPr>
              <w:t>25),</w:t>
            </w:r>
            <w:r>
              <w:rPr>
                <w:spacing w:val="-18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vertAlign w:val="superscript"/>
                <w:lang w:eastAsia="en-US" w:bidi="ar-SA"/>
              </w:rPr>
              <w:t>29)</w:t>
            </w:r>
          </w:p>
        </w:tc>
        <w:tc>
          <w:tcPr>
            <w:tcW w:w="4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0" w:hanging="0"/>
              <w:jc w:val="left"/>
              <w:rPr/>
            </w:pPr>
            <w:r>
              <w:rPr>
                <w:kern w:val="0"/>
                <w:sz w:val="18"/>
                <w:szCs w:val="22"/>
                <w:lang w:eastAsia="en-US" w:bidi="ar-SA"/>
              </w:rPr>
              <w:t>Brak danych</w:t>
            </w:r>
          </w:p>
        </w:tc>
      </w:tr>
      <w:tr>
        <w:trPr>
          <w:trHeight w:val="532" w:hRule="atLeast"/>
        </w:trPr>
        <w:tc>
          <w:tcPr>
            <w:tcW w:w="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141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150</w:t>
            </w:r>
          </w:p>
        </w:tc>
        <w:tc>
          <w:tcPr>
            <w:tcW w:w="4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lineRule="auto" w:line="235" w:before="30" w:after="0"/>
              <w:ind w:left="107" w:right="500" w:hanging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Przyczyna spodziewanych krótkotrwałych</w:t>
            </w:r>
            <w:r>
              <w:rPr>
                <w:spacing w:val="-48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>zanieczyszczeń</w:t>
            </w:r>
            <w:r>
              <w:rPr>
                <w:spacing w:val="-1"/>
                <w:kern w:val="0"/>
                <w:sz w:val="20"/>
                <w:szCs w:val="22"/>
                <w:vertAlign w:val="superscript"/>
                <w:lang w:eastAsia="en-US" w:bidi="ar-SA"/>
              </w:rPr>
              <w:t>2),</w:t>
            </w:r>
            <w:r>
              <w:rPr>
                <w:spacing w:val="-18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vertAlign w:val="superscript"/>
                <w:lang w:eastAsia="en-US" w:bidi="ar-SA"/>
              </w:rPr>
              <w:t>5),</w:t>
            </w:r>
            <w:r>
              <w:rPr>
                <w:spacing w:val="-18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vertAlign w:val="superscript"/>
                <w:lang w:eastAsia="en-US" w:bidi="ar-SA"/>
              </w:rPr>
              <w:t>25),</w:t>
            </w:r>
            <w:r>
              <w:rPr>
                <w:spacing w:val="-18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vertAlign w:val="superscript"/>
                <w:lang w:eastAsia="en-US" w:bidi="ar-SA"/>
              </w:rPr>
              <w:t>29)</w:t>
            </w:r>
          </w:p>
        </w:tc>
        <w:tc>
          <w:tcPr>
            <w:tcW w:w="4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0" w:hanging="0"/>
              <w:jc w:val="left"/>
              <w:rPr/>
            </w:pPr>
            <w:r>
              <w:rPr>
                <w:kern w:val="0"/>
                <w:sz w:val="18"/>
                <w:szCs w:val="22"/>
                <w:lang w:eastAsia="en-US" w:bidi="ar-SA"/>
              </w:rPr>
              <w:t>Brak danych</w:t>
            </w:r>
          </w:p>
        </w:tc>
      </w:tr>
      <w:tr>
        <w:trPr>
          <w:trHeight w:val="758" w:hRule="atLeast"/>
        </w:trPr>
        <w:tc>
          <w:tcPr>
            <w:tcW w:w="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1" w:after="0"/>
              <w:ind w:left="0" w:hanging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151</w:t>
            </w:r>
          </w:p>
        </w:tc>
        <w:tc>
          <w:tcPr>
            <w:tcW w:w="4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lineRule="auto" w:line="235" w:before="29" w:after="0"/>
              <w:ind w:left="107" w:right="811" w:hanging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Działania podejmowane w związku ze</w:t>
            </w:r>
            <w:r>
              <w:rPr>
                <w:spacing w:val="-47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spodziewanymi krótkotrwałymi</w:t>
            </w:r>
            <w:r>
              <w:rPr>
                <w:spacing w:val="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zanieczyszczeniami</w:t>
            </w:r>
            <w:r>
              <w:rPr>
                <w:kern w:val="0"/>
                <w:sz w:val="20"/>
                <w:szCs w:val="22"/>
                <w:vertAlign w:val="superscript"/>
                <w:lang w:eastAsia="en-US" w:bidi="ar-SA"/>
              </w:rPr>
              <w:t>1)</w:t>
            </w:r>
          </w:p>
        </w:tc>
        <w:tc>
          <w:tcPr>
            <w:tcW w:w="4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/>
            </w:pPr>
            <w:r>
              <w:rPr>
                <w:kern w:val="0"/>
                <w:sz w:val="22"/>
                <w:szCs w:val="22"/>
                <w:lang w:eastAsia="en-US" w:bidi="ar-SA"/>
              </w:rPr>
              <w:t>Analiza sytuacji, sprawdzenie terenu, pobieranie próbek wody.</w:t>
            </w:r>
          </w:p>
        </w:tc>
      </w:tr>
      <w:tr>
        <w:trPr>
          <w:trHeight w:val="757" w:hRule="atLeast"/>
        </w:trPr>
        <w:tc>
          <w:tcPr>
            <w:tcW w:w="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0" w:hanging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152</w:t>
            </w:r>
          </w:p>
        </w:tc>
        <w:tc>
          <w:tcPr>
            <w:tcW w:w="4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lineRule="auto" w:line="235" w:before="29" w:after="0"/>
              <w:ind w:left="107" w:right="256" w:hanging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Działania, jakie zostaną podjęte w przypadku</w:t>
            </w:r>
            <w:r>
              <w:rPr>
                <w:spacing w:val="-48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wystąpienia spodziewanych krótkotrwałych</w:t>
            </w:r>
            <w:r>
              <w:rPr>
                <w:spacing w:val="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zanieczyszczeń</w:t>
            </w:r>
            <w:r>
              <w:rPr>
                <w:kern w:val="0"/>
                <w:sz w:val="20"/>
                <w:szCs w:val="22"/>
                <w:vertAlign w:val="superscript"/>
                <w:lang w:eastAsia="en-US" w:bidi="ar-SA"/>
              </w:rPr>
              <w:t>1)</w:t>
            </w:r>
          </w:p>
        </w:tc>
        <w:tc>
          <w:tcPr>
            <w:tcW w:w="4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/>
            </w:pPr>
            <w:r>
              <w:rPr>
                <w:kern w:val="0"/>
                <w:sz w:val="22"/>
                <w:szCs w:val="22"/>
                <w:lang w:eastAsia="en-US" w:bidi="ar-SA"/>
              </w:rPr>
              <w:t>Powiadomienie Powiatowej Stacji Sanitarno-Epidemiologicznej w Wejherowie o podejrzeniu wystąpienia zanieczyszczeń.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/>
            </w:pPr>
            <w:r>
              <w:rPr>
                <w:kern w:val="0"/>
                <w:sz w:val="22"/>
                <w:szCs w:val="22"/>
                <w:lang w:eastAsia="en-US" w:bidi="ar-SA"/>
              </w:rPr>
              <w:t>Wywieszenie czerwonej flagi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/>
            </w:pPr>
            <w:r>
              <w:rPr>
                <w:kern w:val="0"/>
                <w:sz w:val="22"/>
                <w:szCs w:val="22"/>
                <w:lang w:eastAsia="en-US" w:bidi="ar-SA"/>
              </w:rPr>
              <w:t>Zamknięcie kąpieliska do czasu zweryfikowania podejrzenia skażenia i uzyskanie pozwolenia od PSSE na ponowna otwarcie kąpieliska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/>
            </w:pPr>
            <w:r>
              <w:rPr>
                <w:kern w:val="0"/>
                <w:sz w:val="22"/>
                <w:szCs w:val="22"/>
                <w:lang w:eastAsia="en-US" w:bidi="ar-SA"/>
              </w:rPr>
              <w:t>Wywieszenie informacji o jakości wody w kąpielisku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/>
            </w:pPr>
            <w:r>
              <w:rPr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2"/>
                <w:szCs w:val="22"/>
                <w:lang w:eastAsia="en-US" w:bidi="ar-SA"/>
              </w:rPr>
              <w:t>Zlecenie przeprowadzenia  poboru i badania wody w kierunku oceny zanieczyszczeń mikrobiologicznych oraz zmiany jakości fizykochemicznych wody.</w:t>
            </w:r>
          </w:p>
        </w:tc>
      </w:tr>
      <w:tr>
        <w:trPr>
          <w:trHeight w:val="758" w:hRule="atLeast"/>
        </w:trPr>
        <w:tc>
          <w:tcPr>
            <w:tcW w:w="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0" w:hanging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153</w:t>
            </w:r>
          </w:p>
        </w:tc>
        <w:tc>
          <w:tcPr>
            <w:tcW w:w="4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lineRule="auto" w:line="235" w:before="29" w:after="0"/>
              <w:ind w:left="107" w:right="783" w:hanging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Właściwe organy i osoby wskazane do</w:t>
            </w:r>
            <w:r>
              <w:rPr>
                <w:spacing w:val="-47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kontaktu na wypadek wystąpienia</w:t>
            </w:r>
            <w:r>
              <w:rPr>
                <w:spacing w:val="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 xml:space="preserve">krótkotrwałych </w:t>
            </w:r>
            <w:r>
              <w:rPr>
                <w:kern w:val="0"/>
                <w:sz w:val="20"/>
                <w:szCs w:val="22"/>
                <w:lang w:eastAsia="en-US" w:bidi="ar-SA"/>
              </w:rPr>
              <w:t>zanieczyszczeń</w:t>
            </w:r>
            <w:r>
              <w:rPr>
                <w:kern w:val="0"/>
                <w:sz w:val="20"/>
                <w:szCs w:val="22"/>
                <w:vertAlign w:val="superscript"/>
                <w:lang w:eastAsia="en-US" w:bidi="ar-SA"/>
              </w:rPr>
              <w:t>1),</w:t>
            </w:r>
            <w:r>
              <w:rPr>
                <w:spacing w:val="-17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vertAlign w:val="superscript"/>
                <w:lang w:eastAsia="en-US" w:bidi="ar-SA"/>
              </w:rPr>
              <w:t>50)</w:t>
            </w:r>
          </w:p>
        </w:tc>
        <w:tc>
          <w:tcPr>
            <w:tcW w:w="4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retekstu"/>
              <w:widowControl w:val="false"/>
              <w:suppressAutoHyphens w:val="true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</w:r>
          </w:p>
          <w:p>
            <w:pPr>
              <w:pStyle w:val="Zawartotabeli"/>
              <w:widowControl w:val="false"/>
              <w:suppressAutoHyphens w:val="true"/>
              <w:spacing w:before="0" w:after="0"/>
              <w:jc w:val="left"/>
              <w:rPr/>
            </w:pPr>
            <w:r>
              <w:rPr>
                <w:rFonts w:eastAsia="Calibri" w:cs="" w:ascii="Calibri" w:hAnsi="Calibri"/>
                <w:b/>
                <w:bCs/>
                <w:kern w:val="0"/>
                <w:sz w:val="24"/>
                <w:szCs w:val="24"/>
                <w:lang w:val="en-US" w:eastAsia="en-US" w:bidi="ar-SA"/>
              </w:rPr>
              <w:t>Urząd Gminy Wejherowo</w:t>
            </w:r>
          </w:p>
          <w:p>
            <w:pPr>
              <w:pStyle w:val="Zawartotabeli"/>
              <w:widowControl w:val="false"/>
              <w:suppressAutoHyphens w:val="true"/>
              <w:spacing w:before="0" w:after="0"/>
              <w:jc w:val="left"/>
              <w:rPr/>
            </w:pPr>
            <w:r>
              <w:rPr>
                <w:rFonts w:eastAsia="Calibri" w:cs="" w:ascii="Calibri" w:hAnsi="Calibri"/>
                <w:kern w:val="0"/>
                <w:sz w:val="24"/>
                <w:szCs w:val="24"/>
                <w:lang w:val="en-US" w:eastAsia="en-US" w:bidi="ar-SA"/>
              </w:rPr>
              <w:t>ul. Transportowa 1</w:t>
            </w:r>
          </w:p>
          <w:p>
            <w:pPr>
              <w:pStyle w:val="Zawartotabeli"/>
              <w:widowControl w:val="false"/>
              <w:suppressAutoHyphens w:val="true"/>
              <w:spacing w:before="0" w:after="0"/>
              <w:jc w:val="left"/>
              <w:rPr/>
            </w:pPr>
            <w:r>
              <w:rPr>
                <w:rFonts w:eastAsia="Calibri" w:cs="" w:ascii="Calibri" w:hAnsi="Calibri"/>
                <w:kern w:val="0"/>
                <w:sz w:val="24"/>
                <w:szCs w:val="24"/>
                <w:lang w:val="en-US" w:eastAsia="en-US" w:bidi="ar-SA"/>
              </w:rPr>
              <w:t>84-200 Wejherowo</w:t>
            </w:r>
          </w:p>
          <w:p>
            <w:pPr>
              <w:pStyle w:val="Zawartotabeli"/>
              <w:widowControl w:val="false"/>
              <w:suppressAutoHyphens w:val="true"/>
              <w:spacing w:before="0" w:after="0"/>
              <w:jc w:val="left"/>
              <w:rPr/>
            </w:pPr>
            <w:r>
              <w:rPr>
                <w:rFonts w:eastAsia="Calibri" w:cs="" w:ascii="Calibri" w:hAnsi="Calibri"/>
                <w:kern w:val="0"/>
                <w:sz w:val="24"/>
                <w:szCs w:val="24"/>
                <w:lang w:val="en-US" w:eastAsia="en-US" w:bidi="ar-SA"/>
              </w:rPr>
              <w:t>(58) 677 – 97 – 0 1</w:t>
            </w:r>
          </w:p>
          <w:p>
            <w:pPr>
              <w:pStyle w:val="Zawartotabeli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Calibri" w:cs="" w:ascii="Calibri" w:hAnsi="Calibri"/>
                <w:kern w:val="0"/>
                <w:sz w:val="24"/>
                <w:szCs w:val="24"/>
                <w:lang w:val="en-US" w:eastAsia="en-US" w:bidi="ar-SA"/>
              </w:rPr>
            </w:r>
          </w:p>
          <w:p>
            <w:pPr>
              <w:pStyle w:val="Tretekstu"/>
              <w:widowControl w:val="false"/>
              <w:suppressAutoHyphens w:val="true"/>
              <w:spacing w:before="0" w:after="0"/>
              <w:jc w:val="left"/>
              <w:rPr/>
            </w:pPr>
            <w:r>
              <w:rPr>
                <w:rStyle w:val="Strong"/>
                <w:color w:val="000000"/>
                <w:kern w:val="0"/>
                <w:sz w:val="22"/>
                <w:szCs w:val="22"/>
                <w:lang w:eastAsia="en-US" w:bidi="ar-SA"/>
              </w:rPr>
              <w:t>Powiatowa Stacja Sanitarno-Epidemiologiczna w Wejherowie</w:t>
            </w:r>
            <w:r>
              <w:rPr>
                <w:rStyle w:val="Strong"/>
                <w:b w:val="false"/>
                <w:bCs w:val="false"/>
                <w:color w:val="000000"/>
                <w:kern w:val="0"/>
                <w:sz w:val="22"/>
                <w:szCs w:val="22"/>
                <w:lang w:eastAsia="en-US" w:bidi="ar-SA"/>
              </w:rPr>
              <w:br/>
              <w:t>ul. Obrońców Helu 3, 84-200 Wejherowo,</w:t>
              <w:br/>
              <w:t xml:space="preserve">tel: (58) 672-74-27; (58) 672-74-23; (58) 672-74-24, </w:t>
              <w:br/>
              <w:t xml:space="preserve">e-mail: </w:t>
            </w:r>
            <w:hyperlink r:id="rId2" w:tgtFrame="_top">
              <w:r>
                <w:rPr>
                  <w:rStyle w:val="Czeinternetowe"/>
                  <w:color w:val="000000"/>
                  <w:kern w:val="0"/>
                  <w:sz w:val="22"/>
                  <w:szCs w:val="22"/>
                  <w:shd w:fill="FFFFFF" w:val="clear"/>
                  <w:lang w:eastAsia="en-US" w:bidi="ar-SA"/>
                </w:rPr>
                <w:t>psse.wejherowo@</w:t>
              </w:r>
            </w:hyperlink>
            <w:hyperlink r:id="rId3" w:tgtFrame="_top">
              <w:r>
                <w:rPr>
                  <w:rStyle w:val="Czeinternetowe"/>
                  <w:color w:val="000000"/>
                  <w:kern w:val="0"/>
                  <w:sz w:val="22"/>
                  <w:szCs w:val="22"/>
                  <w:shd w:fill="FFFFFF" w:val="clear"/>
                  <w:lang w:eastAsia="en-US" w:bidi="ar-SA"/>
                </w:rPr>
                <w:t>sanepid</w:t>
              </w:r>
            </w:hyperlink>
            <w:hyperlink r:id="rId4" w:tgtFrame="_top">
              <w:r>
                <w:rPr>
                  <w:rStyle w:val="Czeinternetowe"/>
                  <w:color w:val="000000"/>
                  <w:kern w:val="0"/>
                  <w:sz w:val="22"/>
                  <w:szCs w:val="22"/>
                  <w:shd w:fill="FFFFFF" w:val="clear"/>
                  <w:lang w:eastAsia="en-US" w:bidi="ar-SA"/>
                </w:rPr>
                <w:t>.gov.pl</w:t>
              </w:r>
            </w:hyperlink>
          </w:p>
          <w:p>
            <w:pPr>
              <w:pStyle w:val="Tretekstu"/>
              <w:widowControl w:val="false"/>
              <w:suppressAutoHyphens w:val="true"/>
              <w:spacing w:before="0" w:after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  <w:p>
            <w:pPr>
              <w:pStyle w:val="Tretekstu"/>
              <w:widowControl w:val="false"/>
              <w:suppressAutoHyphens w:val="true"/>
              <w:spacing w:before="0" w:after="0"/>
              <w:jc w:val="left"/>
              <w:rPr/>
            </w:pPr>
            <w:r>
              <w:rPr>
                <w:rStyle w:val="Strong"/>
                <w:color w:val="000000"/>
                <w:kern w:val="0"/>
                <w:sz w:val="22"/>
                <w:szCs w:val="22"/>
                <w:lang w:eastAsia="en-US" w:bidi="ar-SA"/>
              </w:rPr>
              <w:t>Pomorski Wojewódzki Inspektor Ochrony Środowiska w Gdańsku</w:t>
            </w:r>
            <w:r>
              <w:rPr>
                <w:rStyle w:val="Strong"/>
                <w:b w:val="false"/>
                <w:bCs w:val="false"/>
                <w:color w:val="000000"/>
                <w:kern w:val="0"/>
                <w:sz w:val="22"/>
                <w:szCs w:val="22"/>
                <w:lang w:eastAsia="en-US" w:bidi="ar-SA"/>
              </w:rPr>
              <w:t>,</w:t>
            </w:r>
          </w:p>
          <w:p>
            <w:pPr>
              <w:pStyle w:val="Tretekstu"/>
              <w:widowControl w:val="false"/>
              <w:suppressAutoHyphens w:val="true"/>
              <w:spacing w:before="0" w:after="0"/>
              <w:jc w:val="left"/>
              <w:rPr/>
            </w:pPr>
            <w:r>
              <w:rPr>
                <w:rStyle w:val="Strong"/>
                <w:b w:val="false"/>
                <w:bCs w:val="false"/>
                <w:color w:val="000000"/>
                <w:kern w:val="0"/>
                <w:sz w:val="22"/>
                <w:szCs w:val="22"/>
                <w:lang w:eastAsia="en-US" w:bidi="ar-SA"/>
              </w:rPr>
              <w:t>u</w:t>
            </w:r>
            <w:r>
              <w:rPr>
                <w:rStyle w:val="Strong"/>
                <w:b w:val="false"/>
                <w:bCs w:val="false"/>
                <w:color w:val="222222"/>
                <w:kern w:val="0"/>
                <w:sz w:val="22"/>
                <w:szCs w:val="22"/>
                <w:lang w:eastAsia="en-US" w:bidi="ar-SA"/>
              </w:rPr>
              <w:t>l. Trakt św. Wojciecha 293, 80-001 Gdańsk</w:t>
            </w:r>
          </w:p>
          <w:p>
            <w:pPr>
              <w:pStyle w:val="Tretekstu"/>
              <w:widowControl w:val="false"/>
              <w:suppressAutoHyphens w:val="true"/>
              <w:spacing w:before="0" w:after="0"/>
              <w:jc w:val="left"/>
              <w:rPr/>
            </w:pPr>
            <w:r>
              <w:rPr>
                <w:color w:val="000000"/>
                <w:kern w:val="0"/>
                <w:sz w:val="22"/>
                <w:szCs w:val="22"/>
                <w:lang w:eastAsia="en-US" w:bidi="ar-SA"/>
              </w:rPr>
              <w:t>tel:  58 309 49 11; 58 309 49 12; 58 309 49 13,</w:t>
            </w:r>
          </w:p>
          <w:p>
            <w:pPr>
              <w:pStyle w:val="Tretekstu"/>
              <w:widowControl w:val="false"/>
              <w:suppressAutoHyphens w:val="true"/>
              <w:spacing w:before="0" w:after="0"/>
              <w:jc w:val="left"/>
              <w:rPr/>
            </w:pPr>
            <w:bookmarkStart w:id="0" w:name="cloak66aa80cac61c7b73f2ed1d8ababf3cee"/>
            <w:bookmarkEnd w:id="0"/>
            <w:r>
              <w:rPr>
                <w:color w:val="000000"/>
                <w:kern w:val="0"/>
                <w:sz w:val="22"/>
                <w:szCs w:val="22"/>
                <w:lang w:eastAsia="en-US" w:bidi="ar-SA"/>
              </w:rPr>
              <w:t xml:space="preserve">e-mail: </w:t>
            </w:r>
            <w:hyperlink r:id="rId5" w:tgtFrame="_top">
              <w:r>
                <w:rPr>
                  <w:rStyle w:val="Czeinternetowe"/>
                  <w:kern w:val="0"/>
                  <w:sz w:val="22"/>
                  <w:szCs w:val="22"/>
                  <w:lang w:eastAsia="en-US" w:bidi="ar-SA"/>
                </w:rPr>
                <w:t>sekretariat@gdanskwios.gov.pl</w:t>
              </w:r>
            </w:hyperlink>
          </w:p>
          <w:p>
            <w:pPr>
              <w:pStyle w:val="Tretekstu"/>
              <w:widowControl w:val="false"/>
              <w:suppressAutoHyphens w:val="true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</w:r>
          </w:p>
          <w:p>
            <w:pPr>
              <w:pStyle w:val="Tretekstu"/>
              <w:widowControl w:val="false"/>
              <w:suppressAutoHyphens w:val="true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</w:r>
          </w:p>
          <w:p>
            <w:pPr>
              <w:pStyle w:val="Tretekstu"/>
              <w:widowControl w:val="false"/>
              <w:suppressAutoHyphens w:val="true"/>
              <w:spacing w:before="0" w:after="0"/>
              <w:jc w:val="left"/>
              <w:rPr>
                <w:b/>
                <w:bCs/>
                <w:color w:val="000000"/>
                <w:u w:val="single"/>
              </w:rPr>
            </w:pPr>
            <w:r>
              <w:rPr>
                <w:b/>
                <w:bCs/>
                <w:color w:val="000000"/>
                <w:u w:val="single"/>
              </w:rPr>
            </w:r>
          </w:p>
        </w:tc>
      </w:tr>
      <w:tr>
        <w:trPr>
          <w:trHeight w:val="758" w:hRule="atLeast"/>
        </w:trPr>
        <w:tc>
          <w:tcPr>
            <w:tcW w:w="90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lineRule="exact" w:line="228" w:before="25" w:after="0"/>
              <w:ind w:left="262" w:right="253" w:hanging="0"/>
              <w:jc w:val="center"/>
              <w:rPr/>
            </w:pPr>
            <w:r>
              <w:rPr>
                <w:b/>
                <w:kern w:val="0"/>
                <w:sz w:val="20"/>
                <w:szCs w:val="22"/>
                <w:lang w:eastAsia="en-US" w:bidi="ar-SA"/>
              </w:rPr>
              <w:t>H.</w:t>
            </w:r>
            <w:r>
              <w:rPr>
                <w:b/>
                <w:spacing w:val="-3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Opis</w:t>
            </w:r>
            <w:r>
              <w:rPr>
                <w:b/>
                <w:spacing w:val="-3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cech</w:t>
            </w:r>
            <w:r>
              <w:rPr>
                <w:b/>
                <w:spacing w:val="-5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fizycznych,</w:t>
            </w:r>
            <w:r>
              <w:rPr>
                <w:b/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hydrologicznych</w:t>
            </w:r>
            <w:r>
              <w:rPr>
                <w:b/>
                <w:spacing w:val="-5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i</w:t>
            </w:r>
            <w:r>
              <w:rPr>
                <w:b/>
                <w:spacing w:val="-3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geograficznych</w:t>
            </w:r>
            <w:r>
              <w:rPr>
                <w:b/>
                <w:spacing w:val="-3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innych</w:t>
            </w:r>
            <w:r>
              <w:rPr>
                <w:b/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wód powierzchniowych</w:t>
            </w:r>
          </w:p>
          <w:p>
            <w:pPr>
              <w:pStyle w:val="TableParagraph"/>
              <w:widowControl w:val="false"/>
              <w:suppressAutoHyphens w:val="true"/>
              <w:spacing w:lineRule="exact" w:line="226" w:before="0" w:after="0"/>
              <w:ind w:left="262" w:right="255" w:hanging="0"/>
              <w:jc w:val="center"/>
              <w:rPr/>
            </w:pPr>
            <w:r>
              <w:rPr>
                <w:b/>
                <w:kern w:val="0"/>
                <w:sz w:val="20"/>
                <w:szCs w:val="22"/>
                <w:lang w:eastAsia="en-US" w:bidi="ar-SA"/>
              </w:rPr>
              <w:t>znajdujących</w:t>
            </w:r>
            <w:r>
              <w:rPr>
                <w:b/>
                <w:spacing w:val="-5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się</w:t>
            </w:r>
            <w:r>
              <w:rPr>
                <w:b/>
                <w:spacing w:val="-3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w</w:t>
            </w:r>
            <w:r>
              <w:rPr>
                <w:b/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zlewni</w:t>
            </w:r>
            <w:r>
              <w:rPr>
                <w:b/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wód,</w:t>
            </w:r>
            <w:r>
              <w:rPr>
                <w:b/>
                <w:spacing w:val="-4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na</w:t>
            </w:r>
            <w:r>
              <w:rPr>
                <w:b/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których jest</w:t>
            </w:r>
            <w:r>
              <w:rPr>
                <w:b/>
                <w:spacing w:val="-3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zlokalizowane</w:t>
            </w:r>
            <w:r>
              <w:rPr>
                <w:b/>
                <w:spacing w:val="-4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kąpielisko,</w:t>
            </w:r>
            <w:r>
              <w:rPr>
                <w:b/>
                <w:spacing w:val="-3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za</w:t>
            </w:r>
            <w:r>
              <w:rPr>
                <w:b/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pośrednictwem</w:t>
            </w:r>
            <w:r>
              <w:rPr>
                <w:b/>
                <w:spacing w:val="-3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których jest</w:t>
            </w:r>
            <w:r>
              <w:rPr>
                <w:b/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możliwy</w:t>
            </w:r>
            <w:r>
              <w:rPr>
                <w:b/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dopływ</w:t>
            </w:r>
            <w:r>
              <w:rPr>
                <w:b/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zanieczyszczeń</w:t>
            </w:r>
            <w:r>
              <w:rPr>
                <w:b/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do</w:t>
            </w:r>
            <w:r>
              <w:rPr>
                <w:b/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wody</w:t>
            </w:r>
            <w:r>
              <w:rPr>
                <w:b/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w</w:t>
            </w:r>
            <w:r>
              <w:rPr>
                <w:b/>
                <w:spacing w:val="-4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kąpielisku</w:t>
            </w:r>
          </w:p>
        </w:tc>
      </w:tr>
      <w:tr>
        <w:trPr>
          <w:trHeight w:val="305" w:hRule="atLeast"/>
        </w:trPr>
        <w:tc>
          <w:tcPr>
            <w:tcW w:w="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2" w:after="0"/>
              <w:jc w:val="left"/>
              <w:rPr/>
            </w:pPr>
            <w:r>
              <w:rPr>
                <w:b/>
                <w:kern w:val="0"/>
                <w:position w:val="-8"/>
                <w:sz w:val="20"/>
                <w:szCs w:val="22"/>
                <w:lang w:eastAsia="en-US" w:bidi="ar-SA"/>
              </w:rPr>
              <w:t>I</w:t>
            </w:r>
            <w:r>
              <w:rPr>
                <w:kern w:val="0"/>
                <w:sz w:val="13"/>
                <w:szCs w:val="22"/>
                <w:lang w:eastAsia="en-US" w:bidi="ar-SA"/>
              </w:rPr>
              <w:t>51)</w:t>
            </w:r>
          </w:p>
        </w:tc>
        <w:tc>
          <w:tcPr>
            <w:tcW w:w="82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0" w:hanging="0"/>
              <w:jc w:val="left"/>
              <w:rPr>
                <w:sz w:val="18"/>
              </w:rPr>
            </w:pPr>
            <w:r>
              <w:rPr>
                <w:sz w:val="18"/>
              </w:rPr>
            </w:r>
          </w:p>
        </w:tc>
      </w:tr>
      <w:tr>
        <w:trPr>
          <w:trHeight w:val="757" w:hRule="atLeast"/>
        </w:trPr>
        <w:tc>
          <w:tcPr>
            <w:tcW w:w="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0" w:hanging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154</w:t>
            </w:r>
          </w:p>
        </w:tc>
        <w:tc>
          <w:tcPr>
            <w:tcW w:w="4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lineRule="auto" w:line="235" w:before="30" w:after="0"/>
              <w:ind w:left="107" w:right="222" w:hanging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Nazwa cieku, jeziora lub innego zbiornika</w:t>
            </w:r>
            <w:r>
              <w:rPr>
                <w:spacing w:val="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wodnego, lub akwenu wód przejściowych lub</w:t>
            </w:r>
            <w:r>
              <w:rPr>
                <w:spacing w:val="-48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przybrzeżnych</w:t>
            </w:r>
            <w:r>
              <w:rPr>
                <w:kern w:val="0"/>
                <w:sz w:val="20"/>
                <w:szCs w:val="22"/>
                <w:vertAlign w:val="superscript"/>
                <w:lang w:eastAsia="en-US" w:bidi="ar-SA"/>
              </w:rPr>
              <w:t>1)</w:t>
            </w:r>
          </w:p>
        </w:tc>
        <w:tc>
          <w:tcPr>
            <w:tcW w:w="4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0" w:hanging="0"/>
              <w:jc w:val="left"/>
              <w:rPr/>
            </w:pPr>
            <w:r>
              <w:rPr>
                <w:b/>
                <w:bCs/>
                <w:kern w:val="0"/>
                <w:sz w:val="18"/>
                <w:szCs w:val="22"/>
                <w:lang w:eastAsia="en-US" w:bidi="ar-SA"/>
              </w:rPr>
              <w:t>nie dotyczy</w:t>
            </w:r>
          </w:p>
        </w:tc>
      </w:tr>
      <w:tr>
        <w:trPr>
          <w:trHeight w:val="532" w:hRule="atLeast"/>
        </w:trPr>
        <w:tc>
          <w:tcPr>
            <w:tcW w:w="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141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155</w:t>
            </w:r>
          </w:p>
        </w:tc>
        <w:tc>
          <w:tcPr>
            <w:tcW w:w="4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lineRule="exact" w:line="228" w:before="27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Nazwa</w:t>
            </w:r>
            <w:r>
              <w:rPr>
                <w:spacing w:val="-4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jednolitej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części</w:t>
            </w:r>
            <w:r>
              <w:rPr>
                <w:spacing w:val="-3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wód</w:t>
            </w:r>
          </w:p>
          <w:p>
            <w:pPr>
              <w:pStyle w:val="TableParagraph"/>
              <w:widowControl w:val="false"/>
              <w:suppressAutoHyphens w:val="true"/>
              <w:spacing w:lineRule="exact" w:line="228" w:before="0" w:after="0"/>
              <w:jc w:val="left"/>
              <w:rPr/>
            </w:pP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>powierzchniowych</w:t>
            </w:r>
            <w:r>
              <w:rPr>
                <w:spacing w:val="-1"/>
                <w:kern w:val="0"/>
                <w:sz w:val="20"/>
                <w:szCs w:val="22"/>
                <w:vertAlign w:val="superscript"/>
                <w:lang w:eastAsia="en-US" w:bidi="ar-SA"/>
              </w:rPr>
              <w:t>5),</w:t>
            </w:r>
            <w:r>
              <w:rPr>
                <w:spacing w:val="-14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vertAlign w:val="superscript"/>
                <w:lang w:eastAsia="en-US" w:bidi="ar-SA"/>
              </w:rPr>
              <w:t>52)</w:t>
            </w:r>
          </w:p>
        </w:tc>
        <w:tc>
          <w:tcPr>
            <w:tcW w:w="4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0" w:hanging="0"/>
              <w:jc w:val="left"/>
              <w:rPr/>
            </w:pPr>
            <w:r>
              <w:rPr>
                <w:b/>
                <w:bCs/>
                <w:kern w:val="0"/>
                <w:sz w:val="18"/>
                <w:szCs w:val="22"/>
                <w:lang w:eastAsia="en-US" w:bidi="ar-SA"/>
              </w:rPr>
              <w:t>nie dotyczy</w:t>
            </w:r>
          </w:p>
        </w:tc>
      </w:tr>
      <w:tr>
        <w:trPr>
          <w:trHeight w:val="305" w:hRule="atLeast"/>
        </w:trPr>
        <w:tc>
          <w:tcPr>
            <w:tcW w:w="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27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156</w:t>
            </w:r>
          </w:p>
        </w:tc>
        <w:tc>
          <w:tcPr>
            <w:tcW w:w="4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27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Kod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jednolitej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części</w:t>
            </w:r>
            <w:r>
              <w:rPr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wód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powierzchniowych</w:t>
            </w:r>
            <w:r>
              <w:rPr>
                <w:kern w:val="0"/>
                <w:sz w:val="20"/>
                <w:szCs w:val="22"/>
                <w:vertAlign w:val="superscript"/>
                <w:lang w:eastAsia="en-US" w:bidi="ar-SA"/>
              </w:rPr>
              <w:t>5)</w:t>
            </w:r>
          </w:p>
        </w:tc>
        <w:tc>
          <w:tcPr>
            <w:tcW w:w="4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/>
            </w:pPr>
            <w:r>
              <w:rPr>
                <w:b/>
                <w:bCs/>
                <w:kern w:val="0"/>
                <w:sz w:val="18"/>
                <w:szCs w:val="22"/>
                <w:lang w:eastAsia="en-US" w:bidi="ar-SA"/>
              </w:rPr>
              <w:t>nie dotyczy</w:t>
            </w:r>
          </w:p>
        </w:tc>
      </w:tr>
      <w:tr>
        <w:trPr>
          <w:trHeight w:val="306" w:hRule="atLeast"/>
        </w:trPr>
        <w:tc>
          <w:tcPr>
            <w:tcW w:w="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28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157</w:t>
            </w:r>
          </w:p>
        </w:tc>
        <w:tc>
          <w:tcPr>
            <w:tcW w:w="40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10" w:after="0"/>
              <w:ind w:left="0" w:hanging="0"/>
              <w:jc w:val="left"/>
              <w:rPr>
                <w:sz w:val="29"/>
              </w:rPr>
            </w:pPr>
            <w:r>
              <w:rPr>
                <w:sz w:val="29"/>
              </w:rPr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/>
            </w:pP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 xml:space="preserve">Wysokość </w:t>
            </w:r>
            <w:r>
              <w:rPr>
                <w:kern w:val="0"/>
                <w:sz w:val="20"/>
                <w:szCs w:val="22"/>
                <w:lang w:eastAsia="en-US" w:bidi="ar-SA"/>
              </w:rPr>
              <w:t>nad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poziomem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morza</w:t>
            </w:r>
            <w:r>
              <w:rPr>
                <w:kern w:val="0"/>
                <w:sz w:val="20"/>
                <w:szCs w:val="22"/>
                <w:vertAlign w:val="superscript"/>
                <w:lang w:eastAsia="en-US" w:bidi="ar-SA"/>
              </w:rPr>
              <w:t>5),</w:t>
            </w:r>
            <w:r>
              <w:rPr>
                <w:spacing w:val="-18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vertAlign w:val="superscript"/>
                <w:lang w:eastAsia="en-US" w:bidi="ar-SA"/>
              </w:rPr>
              <w:t>8),</w:t>
            </w:r>
            <w:r>
              <w:rPr>
                <w:spacing w:val="-18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vertAlign w:val="superscript"/>
                <w:lang w:eastAsia="en-US" w:bidi="ar-SA"/>
              </w:rPr>
              <w:t>53)</w:t>
            </w:r>
          </w:p>
        </w:tc>
        <w:tc>
          <w:tcPr>
            <w:tcW w:w="4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28" w:after="0"/>
              <w:ind w:left="106" w:hanging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 xml:space="preserve">□ </w:t>
            </w:r>
            <w:r>
              <w:rPr>
                <w:kern w:val="0"/>
                <w:sz w:val="20"/>
                <w:szCs w:val="22"/>
                <w:lang w:eastAsia="en-US" w:bidi="ar-SA"/>
              </w:rPr>
              <w:t>&lt;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200 m</w:t>
            </w:r>
          </w:p>
        </w:tc>
      </w:tr>
      <w:tr>
        <w:trPr>
          <w:trHeight w:val="305" w:hRule="atLeast"/>
        </w:trPr>
        <w:tc>
          <w:tcPr>
            <w:tcW w:w="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27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158</w:t>
            </w:r>
          </w:p>
        </w:tc>
        <w:tc>
          <w:tcPr>
            <w:tcW w:w="4036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4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27" w:after="0"/>
              <w:ind w:left="106" w:hanging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 xml:space="preserve">□ </w:t>
            </w:r>
            <w:r>
              <w:rPr>
                <w:kern w:val="0"/>
                <w:sz w:val="20"/>
                <w:szCs w:val="22"/>
                <w:lang w:eastAsia="en-US" w:bidi="ar-SA"/>
              </w:rPr>
              <w:t>200–800 m</w:t>
            </w:r>
          </w:p>
        </w:tc>
      </w:tr>
      <w:tr>
        <w:trPr>
          <w:trHeight w:val="305" w:hRule="atLeast"/>
        </w:trPr>
        <w:tc>
          <w:tcPr>
            <w:tcW w:w="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27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159</w:t>
            </w:r>
          </w:p>
        </w:tc>
        <w:tc>
          <w:tcPr>
            <w:tcW w:w="4036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4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27" w:after="0"/>
              <w:ind w:left="106" w:hanging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 xml:space="preserve">□ </w:t>
            </w:r>
            <w:r>
              <w:rPr>
                <w:kern w:val="0"/>
                <w:sz w:val="20"/>
                <w:szCs w:val="22"/>
                <w:lang w:eastAsia="en-US" w:bidi="ar-SA"/>
              </w:rPr>
              <w:t>&gt;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800 m</w:t>
            </w:r>
          </w:p>
        </w:tc>
      </w:tr>
      <w:tr>
        <w:trPr>
          <w:trHeight w:val="306" w:hRule="atLeast"/>
        </w:trPr>
        <w:tc>
          <w:tcPr>
            <w:tcW w:w="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28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160</w:t>
            </w:r>
          </w:p>
        </w:tc>
        <w:tc>
          <w:tcPr>
            <w:tcW w:w="40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0" w:hanging="0"/>
              <w:jc w:val="left"/>
              <w:rPr>
                <w:sz w:val="24"/>
              </w:rPr>
            </w:pPr>
            <w:r>
              <w:rPr>
                <w:sz w:val="24"/>
              </w:rPr>
            </w:r>
          </w:p>
          <w:p>
            <w:pPr>
              <w:pStyle w:val="TableParagraph"/>
              <w:widowControl w:val="false"/>
              <w:suppressAutoHyphens w:val="true"/>
              <w:spacing w:before="3" w:after="0"/>
              <w:ind w:left="0" w:hanging="0"/>
              <w:jc w:val="left"/>
              <w:rPr>
                <w:sz w:val="33"/>
              </w:rPr>
            </w:pPr>
            <w:r>
              <w:rPr>
                <w:sz w:val="33"/>
              </w:rPr>
            </w:r>
          </w:p>
          <w:p>
            <w:pPr>
              <w:pStyle w:val="TableParagraph"/>
              <w:widowControl w:val="false"/>
              <w:suppressAutoHyphens w:val="true"/>
              <w:spacing w:before="1" w:after="0"/>
              <w:jc w:val="left"/>
              <w:rPr/>
            </w:pP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 xml:space="preserve">Powierzchnia </w:t>
            </w:r>
            <w:r>
              <w:rPr>
                <w:kern w:val="0"/>
                <w:sz w:val="20"/>
                <w:szCs w:val="22"/>
                <w:lang w:eastAsia="en-US" w:bidi="ar-SA"/>
              </w:rPr>
              <w:t>zlewni</w:t>
            </w:r>
            <w:r>
              <w:rPr>
                <w:kern w:val="0"/>
                <w:sz w:val="20"/>
                <w:szCs w:val="22"/>
                <w:vertAlign w:val="superscript"/>
                <w:lang w:eastAsia="en-US" w:bidi="ar-SA"/>
              </w:rPr>
              <w:t>5),</w:t>
            </w:r>
            <w:r>
              <w:rPr>
                <w:spacing w:val="-18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vertAlign w:val="superscript"/>
                <w:lang w:eastAsia="en-US" w:bidi="ar-SA"/>
              </w:rPr>
              <w:t>8),</w:t>
            </w:r>
            <w:r>
              <w:rPr>
                <w:spacing w:val="-18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vertAlign w:val="superscript"/>
                <w:lang w:eastAsia="en-US" w:bidi="ar-SA"/>
              </w:rPr>
              <w:t>54)</w:t>
            </w:r>
          </w:p>
        </w:tc>
        <w:tc>
          <w:tcPr>
            <w:tcW w:w="4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28" w:after="0"/>
              <w:ind w:left="106" w:hanging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□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&lt;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10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km²</w:t>
            </w:r>
          </w:p>
        </w:tc>
      </w:tr>
      <w:tr>
        <w:trPr>
          <w:trHeight w:val="305" w:hRule="atLeast"/>
        </w:trPr>
        <w:tc>
          <w:tcPr>
            <w:tcW w:w="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27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161</w:t>
            </w:r>
          </w:p>
        </w:tc>
        <w:tc>
          <w:tcPr>
            <w:tcW w:w="4036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4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27" w:after="0"/>
              <w:ind w:left="106" w:hanging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□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10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km²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lub</w:t>
            </w:r>
            <w:r>
              <w:rPr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więcej,</w:t>
            </w:r>
            <w:r>
              <w:rPr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ale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mniej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niż 100</w:t>
            </w:r>
            <w:r>
              <w:rPr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km²</w:t>
            </w:r>
          </w:p>
        </w:tc>
      </w:tr>
      <w:tr>
        <w:trPr>
          <w:trHeight w:val="306" w:hRule="atLeast"/>
        </w:trPr>
        <w:tc>
          <w:tcPr>
            <w:tcW w:w="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27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162</w:t>
            </w:r>
          </w:p>
        </w:tc>
        <w:tc>
          <w:tcPr>
            <w:tcW w:w="4036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4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27" w:after="0"/>
              <w:ind w:left="106" w:hanging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□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100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km²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lub</w:t>
            </w:r>
            <w:r>
              <w:rPr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więcej,</w:t>
            </w:r>
            <w:r>
              <w:rPr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ale mniej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niż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1000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km²</w:t>
            </w:r>
          </w:p>
        </w:tc>
      </w:tr>
      <w:tr>
        <w:trPr>
          <w:trHeight w:val="306" w:hRule="atLeast"/>
        </w:trPr>
        <w:tc>
          <w:tcPr>
            <w:tcW w:w="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28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163</w:t>
            </w:r>
          </w:p>
        </w:tc>
        <w:tc>
          <w:tcPr>
            <w:tcW w:w="4036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4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28" w:after="0"/>
              <w:ind w:left="106" w:hanging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□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1000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km² lub</w:t>
            </w:r>
            <w:r>
              <w:rPr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więcej,</w:t>
            </w:r>
            <w:r>
              <w:rPr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ale mniej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niż</w:t>
            </w:r>
            <w:r>
              <w:rPr>
                <w:spacing w:val="-3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10 000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km²</w:t>
            </w:r>
          </w:p>
        </w:tc>
      </w:tr>
      <w:tr>
        <w:trPr>
          <w:trHeight w:val="305" w:hRule="atLeast"/>
        </w:trPr>
        <w:tc>
          <w:tcPr>
            <w:tcW w:w="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27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164</w:t>
            </w:r>
          </w:p>
        </w:tc>
        <w:tc>
          <w:tcPr>
            <w:tcW w:w="4036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4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27" w:after="0"/>
              <w:ind w:left="106" w:hanging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□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 xml:space="preserve">≥ </w:t>
            </w:r>
            <w:r>
              <w:rPr>
                <w:kern w:val="0"/>
                <w:sz w:val="20"/>
                <w:szCs w:val="22"/>
                <w:lang w:eastAsia="en-US" w:bidi="ar-SA"/>
              </w:rPr>
              <w:t>10 000 km²</w:t>
            </w:r>
          </w:p>
        </w:tc>
      </w:tr>
      <w:tr>
        <w:trPr>
          <w:trHeight w:val="305" w:hRule="atLeast"/>
        </w:trPr>
        <w:tc>
          <w:tcPr>
            <w:tcW w:w="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27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165</w:t>
            </w:r>
          </w:p>
        </w:tc>
        <w:tc>
          <w:tcPr>
            <w:tcW w:w="40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185" w:after="0"/>
              <w:jc w:val="left"/>
              <w:rPr/>
            </w:pP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>Typ</w:t>
            </w:r>
            <w:r>
              <w:rPr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>cieku</w:t>
            </w:r>
            <w:r>
              <w:rPr>
                <w:kern w:val="0"/>
                <w:sz w:val="20"/>
                <w:szCs w:val="22"/>
                <w:lang w:eastAsia="en-US" w:bidi="ar-SA"/>
              </w:rPr>
              <w:t xml:space="preserve"> lub jeziora</w:t>
            </w:r>
            <w:r>
              <w:rPr>
                <w:kern w:val="0"/>
                <w:sz w:val="20"/>
                <w:szCs w:val="22"/>
                <w:vertAlign w:val="superscript"/>
                <w:lang w:eastAsia="en-US" w:bidi="ar-SA"/>
              </w:rPr>
              <w:t>5),</w:t>
            </w:r>
            <w:r>
              <w:rPr>
                <w:spacing w:val="-18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vertAlign w:val="superscript"/>
                <w:lang w:eastAsia="en-US" w:bidi="ar-SA"/>
              </w:rPr>
              <w:t>17),</w:t>
            </w:r>
            <w:r>
              <w:rPr>
                <w:spacing w:val="-17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vertAlign w:val="superscript"/>
                <w:lang w:eastAsia="en-US" w:bidi="ar-SA"/>
              </w:rPr>
              <w:t>55),</w:t>
            </w:r>
            <w:r>
              <w:rPr>
                <w:spacing w:val="-18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vertAlign w:val="superscript"/>
                <w:lang w:eastAsia="en-US" w:bidi="ar-SA"/>
              </w:rPr>
              <w:t>56)</w:t>
            </w:r>
          </w:p>
        </w:tc>
        <w:tc>
          <w:tcPr>
            <w:tcW w:w="4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27" w:after="0"/>
              <w:ind w:left="106" w:hanging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kod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 xml:space="preserve">typu: </w:t>
            </w:r>
          </w:p>
        </w:tc>
      </w:tr>
      <w:tr>
        <w:trPr>
          <w:trHeight w:val="306" w:hRule="atLeast"/>
        </w:trPr>
        <w:tc>
          <w:tcPr>
            <w:tcW w:w="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28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166</w:t>
            </w:r>
          </w:p>
        </w:tc>
        <w:tc>
          <w:tcPr>
            <w:tcW w:w="4036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4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28" w:after="0"/>
              <w:ind w:left="106" w:hanging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nazwa</w:t>
            </w:r>
            <w:r>
              <w:rPr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typu:</w:t>
            </w:r>
            <w:r>
              <w:rPr>
                <w:b/>
                <w:bCs/>
                <w:kern w:val="0"/>
                <w:sz w:val="20"/>
                <w:szCs w:val="22"/>
                <w:lang w:eastAsia="en-US" w:bidi="ar-SA"/>
              </w:rPr>
              <w:t xml:space="preserve"> </w:t>
            </w:r>
          </w:p>
        </w:tc>
      </w:tr>
      <w:tr>
        <w:trPr>
          <w:trHeight w:val="572" w:hRule="atLeast"/>
        </w:trPr>
        <w:tc>
          <w:tcPr>
            <w:tcW w:w="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160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167</w:t>
            </w:r>
          </w:p>
        </w:tc>
        <w:tc>
          <w:tcPr>
            <w:tcW w:w="40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0" w:hanging="0"/>
              <w:jc w:val="left"/>
              <w:rPr>
                <w:sz w:val="24"/>
              </w:rPr>
            </w:pPr>
            <w:r>
              <w:rPr>
                <w:sz w:val="24"/>
              </w:rPr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left="0" w:hanging="0"/>
              <w:jc w:val="left"/>
              <w:rPr>
                <w:sz w:val="24"/>
              </w:rPr>
            </w:pPr>
            <w:r>
              <w:rPr>
                <w:sz w:val="24"/>
              </w:rPr>
            </w:r>
          </w:p>
          <w:p>
            <w:pPr>
              <w:pStyle w:val="TableParagraph"/>
              <w:widowControl w:val="false"/>
              <w:suppressAutoHyphens w:val="true"/>
              <w:spacing w:before="3" w:after="0"/>
              <w:ind w:left="0" w:hanging="0"/>
              <w:jc w:val="left"/>
              <w:rPr>
                <w:sz w:val="26"/>
              </w:rPr>
            </w:pPr>
            <w:r>
              <w:rPr>
                <w:sz w:val="26"/>
              </w:rPr>
            </w:r>
          </w:p>
          <w:p>
            <w:pPr>
              <w:pStyle w:val="TableParagraph"/>
              <w:widowControl w:val="false"/>
              <w:suppressAutoHyphens w:val="true"/>
              <w:spacing w:before="1" w:after="0"/>
              <w:jc w:val="left"/>
              <w:rPr/>
            </w:pP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>Średni</w:t>
            </w:r>
            <w:r>
              <w:rPr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przepływ z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ostatnich 4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lat</w:t>
            </w:r>
            <w:r>
              <w:rPr>
                <w:kern w:val="0"/>
                <w:sz w:val="20"/>
                <w:szCs w:val="22"/>
                <w:vertAlign w:val="superscript"/>
                <w:lang w:eastAsia="en-US" w:bidi="ar-SA"/>
              </w:rPr>
              <w:t>18),</w:t>
            </w:r>
            <w:r>
              <w:rPr>
                <w:spacing w:val="-18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vertAlign w:val="superscript"/>
                <w:lang w:eastAsia="en-US" w:bidi="ar-SA"/>
              </w:rPr>
              <w:t>57)</w:t>
            </w:r>
          </w:p>
        </w:tc>
        <w:tc>
          <w:tcPr>
            <w:tcW w:w="4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27" w:after="0"/>
              <w:ind w:left="106" w:hanging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Średni</w:t>
            </w:r>
            <w:r>
              <w:rPr>
                <w:spacing w:val="-4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niski</w:t>
            </w:r>
            <w:r>
              <w:rPr>
                <w:spacing w:val="-3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przepływ</w:t>
            </w:r>
            <w:r>
              <w:rPr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z</w:t>
            </w:r>
            <w:r>
              <w:rPr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wielolecia (SNQ)</w:t>
            </w:r>
          </w:p>
          <w:p>
            <w:pPr>
              <w:pStyle w:val="TableParagraph"/>
              <w:widowControl w:val="false"/>
              <w:suppressAutoHyphens w:val="true"/>
              <w:spacing w:before="35" w:after="0"/>
              <w:ind w:left="106" w:hanging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…………</w:t>
            </w:r>
            <w:r>
              <w:rPr>
                <w:kern w:val="0"/>
                <w:sz w:val="20"/>
                <w:szCs w:val="22"/>
                <w:lang w:eastAsia="en-US" w:bidi="ar-SA"/>
              </w:rPr>
              <w:t>.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m³/s</w:t>
            </w:r>
          </w:p>
        </w:tc>
      </w:tr>
      <w:tr>
        <w:trPr>
          <w:trHeight w:val="797" w:hRule="atLeast"/>
        </w:trPr>
        <w:tc>
          <w:tcPr>
            <w:tcW w:w="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8" w:after="0"/>
              <w:ind w:left="0" w:hanging="0"/>
              <w:jc w:val="left"/>
              <w:rPr>
                <w:sz w:val="23"/>
              </w:rPr>
            </w:pPr>
            <w:r>
              <w:rPr>
                <w:sz w:val="23"/>
              </w:rPr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168</w:t>
            </w:r>
          </w:p>
        </w:tc>
        <w:tc>
          <w:tcPr>
            <w:tcW w:w="4036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4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lineRule="exact" w:line="228" w:before="25" w:after="0"/>
              <w:ind w:left="106" w:hanging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Średnia</w:t>
            </w:r>
            <w:r>
              <w:rPr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z</w:t>
            </w:r>
            <w:r>
              <w:rPr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przepływów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średnich rocznych</w:t>
            </w:r>
          </w:p>
          <w:p>
            <w:pPr>
              <w:pStyle w:val="TableParagraph"/>
              <w:widowControl w:val="false"/>
              <w:suppressAutoHyphens w:val="true"/>
              <w:spacing w:lineRule="exact" w:line="228" w:before="0" w:after="0"/>
              <w:ind w:left="106" w:hanging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z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wielolecia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(SSQ)</w:t>
            </w:r>
          </w:p>
          <w:p>
            <w:pPr>
              <w:pStyle w:val="TableParagraph"/>
              <w:widowControl w:val="false"/>
              <w:suppressAutoHyphens w:val="true"/>
              <w:spacing w:before="36" w:after="0"/>
              <w:ind w:left="106" w:hanging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…………</w:t>
            </w:r>
            <w:r>
              <w:rPr>
                <w:kern w:val="0"/>
                <w:sz w:val="20"/>
                <w:szCs w:val="22"/>
                <w:lang w:eastAsia="en-US" w:bidi="ar-SA"/>
              </w:rPr>
              <w:t>.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m³/s</w:t>
            </w:r>
          </w:p>
        </w:tc>
      </w:tr>
      <w:tr>
        <w:trPr>
          <w:trHeight w:val="572" w:hRule="atLeast"/>
        </w:trPr>
        <w:tc>
          <w:tcPr>
            <w:tcW w:w="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160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169</w:t>
            </w:r>
          </w:p>
        </w:tc>
        <w:tc>
          <w:tcPr>
            <w:tcW w:w="4036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4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27" w:after="0"/>
              <w:ind w:left="106" w:hanging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Średni</w:t>
            </w:r>
            <w:r>
              <w:rPr>
                <w:spacing w:val="-3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wysoki</w:t>
            </w:r>
            <w:r>
              <w:rPr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przepływ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z</w:t>
            </w:r>
            <w:r>
              <w:rPr>
                <w:spacing w:val="-3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wielolecia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(SWQ)</w:t>
            </w:r>
          </w:p>
          <w:p>
            <w:pPr>
              <w:pStyle w:val="TableParagraph"/>
              <w:widowControl w:val="false"/>
              <w:suppressAutoHyphens w:val="true"/>
              <w:spacing w:before="35" w:after="0"/>
              <w:ind w:left="106" w:hanging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…………</w:t>
            </w:r>
            <w:r>
              <w:rPr>
                <w:kern w:val="0"/>
                <w:sz w:val="20"/>
                <w:szCs w:val="22"/>
                <w:lang w:eastAsia="en-US" w:bidi="ar-SA"/>
              </w:rPr>
              <w:t>.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m³/s</w:t>
            </w:r>
          </w:p>
        </w:tc>
      </w:tr>
      <w:tr>
        <w:trPr>
          <w:trHeight w:val="532" w:hRule="atLeast"/>
        </w:trPr>
        <w:tc>
          <w:tcPr>
            <w:tcW w:w="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141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170</w:t>
            </w:r>
          </w:p>
        </w:tc>
        <w:tc>
          <w:tcPr>
            <w:tcW w:w="4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lineRule="exact" w:line="216" w:before="25" w:after="0"/>
              <w:jc w:val="left"/>
              <w:rPr/>
            </w:pPr>
            <w:r>
              <w:rPr>
                <w:kern w:val="0"/>
                <w:sz w:val="20"/>
                <w:szCs w:val="22"/>
                <w:lang w:eastAsia="en-US" w:bidi="ar-SA"/>
              </w:rPr>
              <w:t>Współczynnik</w:t>
            </w:r>
            <w:r>
              <w:rPr>
                <w:spacing w:val="-3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nieregularności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przepływów</w:t>
            </w:r>
          </w:p>
          <w:p>
            <w:pPr>
              <w:pStyle w:val="TableParagraph"/>
              <w:widowControl w:val="false"/>
              <w:suppressAutoHyphens w:val="true"/>
              <w:spacing w:lineRule="auto" w:line="132" w:before="27" w:after="0"/>
              <w:jc w:val="left"/>
              <w:rPr/>
            </w:pPr>
            <w:r>
              <w:rPr>
                <w:kern w:val="0"/>
                <w:position w:val="-8"/>
                <w:sz w:val="20"/>
                <w:szCs w:val="22"/>
                <w:lang w:eastAsia="en-US" w:bidi="ar-SA"/>
              </w:rPr>
              <w:t>SSQ/SWQ</w:t>
            </w:r>
            <w:r>
              <w:rPr>
                <w:kern w:val="0"/>
                <w:sz w:val="13"/>
                <w:szCs w:val="22"/>
                <w:lang w:eastAsia="en-US" w:bidi="ar-SA"/>
              </w:rPr>
              <w:t>18),</w:t>
            </w:r>
            <w:r>
              <w:rPr>
                <w:spacing w:val="-3"/>
                <w:kern w:val="0"/>
                <w:sz w:val="13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13"/>
                <w:szCs w:val="22"/>
                <w:lang w:eastAsia="en-US" w:bidi="ar-SA"/>
              </w:rPr>
              <w:t>57)</w:t>
            </w:r>
          </w:p>
        </w:tc>
        <w:tc>
          <w:tcPr>
            <w:tcW w:w="4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0" w:hanging="0"/>
              <w:jc w:val="left"/>
              <w:rPr>
                <w:sz w:val="18"/>
              </w:rPr>
            </w:pPr>
            <w:r>
              <w:rPr>
                <w:sz w:val="18"/>
              </w:rPr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left="0" w:hanging="0"/>
              <w:jc w:val="left"/>
              <w:rPr>
                <w:sz w:val="18"/>
              </w:rPr>
            </w:pPr>
            <w:r>
              <w:rPr>
                <w:sz w:val="18"/>
              </w:rPr>
            </w:r>
          </w:p>
        </w:tc>
      </w:tr>
    </w:tbl>
    <w:p>
      <w:pPr>
        <w:pStyle w:val="Normal"/>
        <w:rPr/>
      </w:pPr>
      <w:r>
        <w:rPr/>
      </w:r>
    </w:p>
    <w:sectPr>
      <w:type w:val="continuous"/>
      <w:pgSz w:w="11906" w:h="16838"/>
      <w:pgMar w:left="1220" w:right="1320" w:gutter="0" w:header="0" w:top="1580" w:footer="0" w:bottom="280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unhideWhenUsed/>
    <w:qFormat/>
    <w:rPr/>
  </w:style>
  <w:style w:type="character" w:styleId="Strong">
    <w:name w:val="Strong"/>
    <w:qFormat/>
    <w:rPr>
      <w:b/>
      <w:bCs/>
    </w:rPr>
  </w:style>
  <w:style w:type="character" w:styleId="Czeinternetowe">
    <w:name w:val="Hyperlink"/>
    <w:rPr>
      <w:color w:val="000080"/>
      <w:u w:val="single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 w:customStyle="1">
    <w:name w:val="Indeks"/>
    <w:basedOn w:val="Normal"/>
    <w:qFormat/>
    <w:pPr>
      <w:suppressLineNumbers/>
    </w:pPr>
    <w:rPr>
      <w:rFonts w:cs="Arial"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Tytu">
    <w:name w:val="Title"/>
    <w:basedOn w:val="Normal"/>
    <w:uiPriority w:val="10"/>
    <w:qFormat/>
    <w:pPr/>
    <w:rPr/>
  </w:style>
  <w:style w:type="paragraph" w:styleId="ListParagraph">
    <w:name w:val="List Paragraph"/>
    <w:basedOn w:val="Normal"/>
    <w:uiPriority w:val="1"/>
    <w:qFormat/>
    <w:pPr/>
    <w:rPr/>
  </w:style>
  <w:style w:type="paragraph" w:styleId="TableParagraph" w:customStyle="1">
    <w:name w:val="Table Paragraph"/>
    <w:basedOn w:val="Normal"/>
    <w:uiPriority w:val="1"/>
    <w:qFormat/>
    <w:pPr>
      <w:ind w:left="107" w:hanging="0"/>
    </w:pPr>
    <w:rPr/>
  </w:style>
  <w:style w:type="paragraph" w:styleId="Zawartotabeli" w:customStyle="1">
    <w:name w:val="Zawartość tabeli"/>
    <w:basedOn w:val="Normal"/>
    <w:qFormat/>
    <w:pPr>
      <w:suppressLineNumbers/>
    </w:pPr>
    <w:rPr/>
  </w:style>
  <w:style w:type="paragraph" w:styleId="Nagwektabeli" w:customStyle="1">
    <w:name w:val="Nagłówek tabeli"/>
    <w:basedOn w:val="Zawartotabeli"/>
    <w:qFormat/>
    <w:pPr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psse.wejherowo@pis.gov.pl" TargetMode="External"/><Relationship Id="rId3" Type="http://schemas.openxmlformats.org/officeDocument/2006/relationships/hyperlink" Target="mailto:psse.wejherowo@pis.gov.pl" TargetMode="External"/><Relationship Id="rId4" Type="http://schemas.openxmlformats.org/officeDocument/2006/relationships/hyperlink" Target="mailto:psse.wejherowo@pis.gov.pl" TargetMode="External"/><Relationship Id="rId5" Type="http://schemas.openxmlformats.org/officeDocument/2006/relationships/hyperlink" Target="mailto:sekretasriat@gdanskwios.gov.pl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341</TotalTime>
  <Application>LibreOffice/7.5.4.2$Windows_X86_64 LibreOffice_project/36ccfdc35048b057fd9854c757a8b67ec53977b6</Application>
  <AppVersion>15.0000</AppVersion>
  <Pages>10</Pages>
  <Words>2394</Words>
  <Characters>13656</Characters>
  <CharactersWithSpaces>15418</CharactersWithSpaces>
  <Paragraphs>627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2024-09-23T06:52:00Z</dcterms:created>
  <dc:creator>RCL</dc:creator>
  <dc:description/>
  <dc:language>pl-PL</dc:language>
  <cp:lastModifiedBy/>
  <cp:lastPrinted>2025-10-15T13:20:10Z</cp:lastPrinted>
  <dcterms:modified xsi:type="dcterms:W3CDTF">2026-03-11T11:59:53Z</dcterms:modified>
  <cp:revision>12</cp:revision>
  <dc:subject/>
  <dc:title>OBWIESZCZENIE MINISTRA KLIMATU I ŚRODOWISKA z dnia 7 listopada 2022 r. w sprawie ogłoszenia jednolitego tekstu rozporządzenia Ministra Środowiska w sprawie profilu wody w kąpielisku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2022-12-07T00:00:00Z</vt:filetime>
  </property>
  <property fmtid="{D5CDD505-2E9C-101B-9397-08002B2CF9AE}" pid="3" name="Creator">
    <vt:lpwstr>Adobe InDesign 18.0 (Windows)</vt:lpwstr>
  </property>
  <property fmtid="{D5CDD505-2E9C-101B-9397-08002B2CF9AE}" pid="4" name="LastSaved">
    <vt:filetime>2024-09-06T00:00:00Z</vt:filetime>
  </property>
</Properties>
</file>