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3"/>
          <w:numId w:val="1"/>
        </w:numPr>
        <w:spacing w:lineRule="atLeast" w:line="100" w:before="240" w:after="60"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Helvetica" w:ascii="Helvetica" w:hAnsi="Helvetica"/>
          <w:b/>
          <w:bCs/>
          <w:sz w:val="24"/>
          <w:szCs w:val="24"/>
        </w:rPr>
        <w:t>ZAŁĄCZNIK</w:t>
      </w:r>
    </w:p>
    <w:p>
      <w:pPr>
        <w:pStyle w:val="Normal"/>
        <w:numPr>
          <w:ilvl w:val="3"/>
          <w:numId w:val="1"/>
        </w:numPr>
        <w:spacing w:lineRule="atLeast" w:line="100" w:before="0" w:after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  <w:t>SZCZEGÓŁOWE INFORMACJE ZAWARTE W PROFILU WODY W KĄPIELISKU</w:t>
      </w:r>
    </w:p>
    <w:p>
      <w:pPr>
        <w:pStyle w:val="Normal"/>
        <w:numPr>
          <w:ilvl w:val="3"/>
          <w:numId w:val="1"/>
        </w:numPr>
        <w:spacing w:lineRule="atLeast" w:line="100" w:before="0" w:after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tbl>
      <w:tblPr>
        <w:tblW w:w="9577" w:type="dxa"/>
        <w:jc w:val="left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0" w:noVBand="0" w:lastRow="0" w:firstColumn="0" w:lastColumn="0" w:noHBand="0" w:val="0000"/>
      </w:tblPr>
      <w:tblGrid>
        <w:gridCol w:w="1575"/>
        <w:gridCol w:w="2409"/>
        <w:gridCol w:w="141"/>
        <w:gridCol w:w="5406"/>
        <w:gridCol w:w="45"/>
      </w:tblGrid>
      <w:tr>
        <w:trPr>
          <w:trHeight w:val="281" w:hRule="atLeast"/>
        </w:trPr>
        <w:tc>
          <w:tcPr>
            <w:tcW w:w="95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24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A. Informacje podstawowe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281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24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24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Dane ogólne o kąpielisku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321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24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24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Nazwa kąpieliska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24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Ośrodek  Wypoczynkowy Wały</w:t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24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24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Adres kąpieliska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24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Wały – Gmina Brzeg Dolny</w:t>
            </w:r>
          </w:p>
        </w:tc>
      </w:tr>
      <w:tr>
        <w:trPr>
          <w:trHeight w:val="321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24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24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Województwo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24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Dolnośląskie</w:t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24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Numer jednostki terytorialnej Systemu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Kodowania Jednostek Terytorialnych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i Statystycznych (KTS) – poziom 6, w której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jest zlokalizowane kąpielisko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10030210422015</w:t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Nazwa gminy, w której jest zlokalizowane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kąpielisko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Brzeg Dolny</w:t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Nazwa powiatu, w którym jest zlokalizowane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kąpielisko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Wołowski</w:t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Krajowy kod kąpieliska 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2)</w:t>
            </w:r>
          </w:p>
        </w:tc>
        <w:tc>
          <w:tcPr>
            <w:tcW w:w="5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/>
                <w:b/>
                <w:b/>
                <w:bCs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0222PKAP0003</w:t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Identyfikator kąpieliska Numid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2)</w:t>
            </w:r>
          </w:p>
        </w:tc>
        <w:tc>
          <w:tcPr>
            <w:tcW w:w="55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/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PL5122201502000037</w:t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II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Informacje o profilu wody w kąpielisku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Data sporządzenia profilu wody w kąpielisku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(zakończenia prac nad tym profilem)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04.12.2023 r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Data sporządzenia poprzedniego profilu wody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 kąpielisku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1),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 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04.12.2019 r.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Data następnej aktualizacji profilu wody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 kąpielisku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04.12.2027 r.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Powód aktualizacji profilu wody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 kąpielisku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1),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 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3)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sz w:val="18"/>
                <w:szCs w:val="18"/>
              </w:rPr>
              <w:t>Klasyfikacja jakości wody w kąpielisku po czterech sezonach.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Imię i nazwisko osoby sporządzającej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profil wody w kąpielisku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Ireneusz Pisching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III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Właściwy organ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Imię i nazwisko albo nazwa, adres, numer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telefonu, numer faksu (jeżeli posiada) oraz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adres poczty elektronicznej organizatora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kąpieliska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Firma iw_ka Ireneusz Pisching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Wały 2, 56-120 Brzeg Dolny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NIP 917-118-88-02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Tel. 501686044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hyperlink r:id="rId2">
              <w:r>
                <w:rPr>
                  <w:rStyle w:val="Czeinternetowe"/>
                  <w:rFonts w:eastAsia="Times New Roman" w:ascii="Cambria" w:hAnsi="Cambria"/>
                  <w:b/>
                  <w:bCs/>
                  <w:sz w:val="18"/>
                  <w:szCs w:val="18"/>
                </w:rPr>
                <w:t>Iw_ka.kontakt@onet.pl</w:t>
              </w:r>
            </w:hyperlink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Nazwa właściwego terytorialnie organu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samorządu terytorialnego, który umieścił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kąpielisko w wykazie, o którym mowa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 art. 37 ustawy z dnia 20 lipca 2017 r. –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Prawo wodne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Gmina Brzeg Dolny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ul. Kolejowa 29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56-120 Brzeg Dolny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Nazwa właściwego regionalnego zarządu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gospodarki wodnej Wód Polskich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Państwowe Gospodarstwo Wodne Wody Polskie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Regionalny Zarząd Gospodarki Wodnej we Wrocławiu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Nazwa właściwego wojewódzkiego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inspektoratu ochrony środowiska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Wojewódzki Inspektorat Ochrony Środowiska we Wrocławiu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Nazwa właściwego państwowego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powiatowego inspektora sanitarnego lub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państwowego granicznego inspektora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sanitarnego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Państwowy Powiatowy Inspektor Sanitarny w Wołowie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19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Nazwa właściwego urzędu morskiego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1), 4)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Nie dotyczy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IV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Informacje dotyczące lokalizacji kąpieliska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20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Kategoria wód powierzchniowych, na których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360" w:before="12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jest zlokalizowane kąpielisko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5), 6)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sz w:val="18"/>
                <w:szCs w:val="18"/>
              </w:rPr>
              <w:t>ciek (w tym zbiornik zaporowy)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21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ascii="Cambria" w:hAnsi="Cambria"/>
                <w:b/>
                <w:sz w:val="24"/>
                <w:szCs w:val="24"/>
              </w:rPr>
              <w:t>X</w:t>
            </w: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jezioro lub inny zbiornik wodny</w:t>
            </w:r>
            <w:r>
              <w:rPr>
                <w:rFonts w:eastAsia="Times New Roman" w:ascii="Cambria" w:hAnsi="Cambria"/>
                <w:sz w:val="18"/>
                <w:szCs w:val="18"/>
              </w:rPr>
              <w:t xml:space="preserve"> (np.: staw, </w:t>
            </w:r>
            <w:r>
              <w:rPr>
                <w:rFonts w:eastAsia="Times New Roman" w:cs="Helvetica" w:ascii="Cambria" w:hAnsi="Cambria"/>
                <w:sz w:val="18"/>
                <w:szCs w:val="18"/>
                <w:u w:val="single"/>
              </w:rPr>
              <w:t>glinianka,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 xml:space="preserve"> wyrobisko pożwirowe)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22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cs="Cambria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sz w:val="18"/>
                <w:szCs w:val="18"/>
              </w:rPr>
              <w:t>wody przejściowe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23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cs="Cambria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sz w:val="18"/>
                <w:szCs w:val="18"/>
              </w:rPr>
              <w:t>wody przybrzeżne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24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Nazwa cieku, jeziora lub innego zbiornika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wodnego, lub akwenu wód przejściowych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Brak nazwy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25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Identyfikator hydrograficzny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Brak identyfikatora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26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Nazwa jednolitej części wód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powierzchniowych, w której jest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zlokalizowane kąpielisko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5), 7)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Odra od Bystrzycy do Baryczy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27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Kod jednolitej części wód powierzchniowych,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 której jest zlokalizowane kąpielisko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RW6000121399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28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Kąpielisko jest zlokalizowane w silnie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zmienionej jednolitej części wód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powierzchniowych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5),8)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  <w:r>
              <w:rPr>
                <w:rFonts w:eastAsia="Times New Roman" w:cs="Cambria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sz w:val="18"/>
                <w:szCs w:val="18"/>
              </w:rPr>
              <w:t xml:space="preserve">tak             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cs="Cambria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sz w:val="18"/>
                <w:szCs w:val="18"/>
              </w:rPr>
              <w:t>nie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29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Kąpielisko jest zlokalizowane w sztucznej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jednolitej części wód powierzchniowych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5),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 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8)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cs="Cambria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sz w:val="18"/>
                <w:szCs w:val="18"/>
              </w:rPr>
              <w:t xml:space="preserve">tak             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  <w:r>
              <w:rPr>
                <w:rFonts w:eastAsia="Times New Roman" w:cs="Cambria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sz w:val="18"/>
                <w:szCs w:val="18"/>
              </w:rPr>
              <w:t>nie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30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Lokalizacja kąpieliska – kilometraż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cieku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1),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 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5), 9)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Nie dotyczy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31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Lokalizacja kąpieliska – brzeg cieku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1),</w:t>
            </w:r>
            <w:r>
              <w:rPr>
                <w:rFonts w:eastAsia="Times New Roman" w:ascii="Cambria" w:hAnsi="Cambria"/>
                <w:sz w:val="18"/>
                <w:szCs w:val="18"/>
              </w:rPr>
              <w:t> 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10)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cs="Cambria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sz w:val="18"/>
                <w:szCs w:val="18"/>
              </w:rPr>
              <w:t xml:space="preserve">prawy brzeg               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cs="Cambria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sz w:val="18"/>
                <w:szCs w:val="18"/>
              </w:rPr>
              <w:t>lewy brzeg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32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Lokalizacja kąpieliska – długość plaży wzdłuż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linii brzegowej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.....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117</w:t>
            </w:r>
            <w:r>
              <w:rPr>
                <w:rFonts w:eastAsia="Times New Roman" w:ascii="Cambria" w:hAnsi="Cambria"/>
                <w:sz w:val="18"/>
                <w:szCs w:val="18"/>
              </w:rPr>
              <w:t>..........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33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Lokalizacja kąpieliska – współrzędne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geograficzne granic kąpieliska w formacie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Helvetica Neue" w:hAnsi="Helvetica Neue"/>
                <w:color w:val="343E47"/>
                <w:sz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dziesiętnym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1),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 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11), 12)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asciiTheme="majorHAnsi" w:hAnsiTheme="majorHAnsi"/>
                <w:b/>
                <w:b/>
                <w:bCs/>
                <w:sz w:val="18"/>
              </w:rPr>
            </w:pPr>
            <w:r>
              <w:rPr>
                <w:rFonts w:ascii="Cambria" w:hAnsi="Cambria" w:asciiTheme="majorHAnsi" w:hAnsiTheme="majorHAnsi"/>
                <w:b/>
                <w:bCs/>
                <w:sz w:val="18"/>
              </w:rPr>
              <w:t>51.262150 /</w:t>
            </w:r>
            <w:r>
              <w:rPr>
                <w:rFonts w:ascii="Cambria" w:hAnsi="Cambria" w:asciiTheme="majorHAnsi" w:hAnsiTheme="majorHAnsi"/>
                <w:b/>
                <w:bCs/>
              </w:rPr>
              <w:t> </w:t>
            </w:r>
            <w:r>
              <w:rPr>
                <w:rFonts w:ascii="Cambria" w:hAnsi="Cambria" w:asciiTheme="majorHAnsi" w:hAnsiTheme="majorHAnsi"/>
                <w:b/>
                <w:bCs/>
                <w:sz w:val="18"/>
              </w:rPr>
              <w:t>16.770544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asciiTheme="majorHAnsi" w:hAnsiTheme="majorHAnsi"/>
                <w:b/>
                <w:b/>
                <w:bCs/>
                <w:sz w:val="18"/>
                <w:szCs w:val="18"/>
              </w:rPr>
            </w:pPr>
            <w:r>
              <w:rPr>
                <w:rFonts w:ascii="Cambria" w:hAnsi="Cambria" w:asciiTheme="majorHAnsi" w:hAnsiTheme="majorHAnsi"/>
                <w:b/>
                <w:bCs/>
                <w:sz w:val="18"/>
              </w:rPr>
              <w:t>51.262459 /</w:t>
            </w:r>
            <w:r>
              <w:rPr>
                <w:rFonts w:ascii="Cambria" w:hAnsi="Cambria" w:asciiTheme="majorHAnsi" w:hAnsiTheme="majorHAnsi"/>
                <w:b/>
                <w:bCs/>
              </w:rPr>
              <w:t> </w:t>
            </w:r>
            <w:r>
              <w:rPr>
                <w:rFonts w:ascii="Cambria" w:hAnsi="Cambria" w:asciiTheme="majorHAnsi" w:hAnsiTheme="majorHAnsi"/>
                <w:b/>
                <w:bCs/>
                <w:sz w:val="18"/>
              </w:rPr>
              <w:t>16.768742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asciiTheme="majorHAnsi" w:hAnsiTheme="majorHAnsi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 w:asciiTheme="majorHAnsi" w:hAnsiTheme="majorHAnsi"/>
                <w:b/>
                <w:bCs/>
                <w:sz w:val="18"/>
                <w:szCs w:val="18"/>
              </w:rPr>
              <w:t>51.262351 / 16.770308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asciiTheme="majorHAnsi" w:hAnsiTheme="majorHAnsi"/>
                <w:b/>
                <w:b/>
                <w:bCs/>
              </w:rPr>
            </w:pPr>
            <w:r>
              <w:rPr>
                <w:rFonts w:eastAsia="Times New Roman" w:ascii="Cambria" w:hAnsi="Cambria" w:asciiTheme="majorHAnsi" w:hAnsiTheme="majorHAnsi"/>
                <w:b/>
                <w:bCs/>
                <w:sz w:val="18"/>
                <w:szCs w:val="18"/>
              </w:rPr>
              <w:t>51.262680 / 16.768785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681" w:hRule="atLeast"/>
        </w:trPr>
        <w:tc>
          <w:tcPr>
            <w:tcW w:w="95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B. Ocena i klasyfikacja jakości wody w kąpielisku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681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34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Sezonowa ocena jakości wody w kąpielisku,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po ostatnim sezonie kąpielowym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data wykonania oceny (dd/mm/rrrr):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b/>
                <w:bCs/>
                <w:sz w:val="18"/>
                <w:szCs w:val="18"/>
              </w:rPr>
              <w:t>26/09/2023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 xml:space="preserve">wynik oceny: </w:t>
            </w:r>
            <w:r>
              <w:rPr>
                <w:rFonts w:eastAsia="Times New Roman" w:cs="Helvetica" w:ascii="Cambria" w:hAnsi="Cambria"/>
                <w:b/>
                <w:bCs/>
                <w:sz w:val="18"/>
                <w:szCs w:val="18"/>
              </w:rPr>
              <w:t>przydatna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35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Wyniki 4 ostatnich klasyfikacji jakości wody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 kąpielisku (dotyczy kąpielisk istniejących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4 lata i dłużej; dla kąpielisk istniejących krócej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niż 4 lata podaje się wyniki wszystkich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dokonanych klasyfikacji)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klasyfikacja za lata: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2020 - 2023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36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 xml:space="preserve">wynik klasyfikacji: </w:t>
            </w:r>
            <w:r>
              <w:rPr>
                <w:rFonts w:eastAsia="Times New Roman" w:cs="Helvetica" w:ascii="Cambria" w:hAnsi="Cambria"/>
                <w:b/>
                <w:bCs/>
                <w:sz w:val="18"/>
                <w:szCs w:val="18"/>
              </w:rPr>
              <w:t>doskonała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36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klasyfikacja za lata: .............................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36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wynik klasyfikacji: ..............................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36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klasyfikacja za lata: .............................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36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wynik klasyfikacji: ..............................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36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klasyfikacja za lata: .............................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360" w:before="0" w:after="0"/>
              <w:rPr/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wynik klasyfikacji: ..............................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36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Lokalizacja punktu, w którym uzyskano dane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do klasyfikacji, o której mowa w polu 35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(współrzędne geograficzne w formacie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dziesiętnym)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2), 12)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    </w:t>
            </w:r>
            <w:r>
              <w:rPr>
                <w:rFonts w:eastAsia="Times New Roman" w:ascii="Cambria" w:hAnsi="Cambria"/>
                <w:sz w:val="18"/>
                <w:szCs w:val="18"/>
              </w:rPr>
              <w:t>51.262613, 16.769400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1360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37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Wynik ostatniej klasyfikacji stanu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ekologicznego lub potencjału ekologicznego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jednolitej części wód powierzchniowych,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Calibri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 której jest zlokalizowane kąpielisko 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13), 14)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Calibri"/>
                <w:sz w:val="18"/>
                <w:szCs w:val="18"/>
              </w:rPr>
            </w:pPr>
            <w:r>
              <w:rPr>
                <w:rFonts w:eastAsia="Times New Roman" w:cs="Calibri" w:ascii="Cambria" w:hAnsi="Cambria"/>
                <w:b/>
                <w:bCs/>
                <w:sz w:val="18"/>
                <w:szCs w:val="18"/>
              </w:rPr>
              <w:t>Brak danych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1140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38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Wynik ostatniej klasyfikacji stanu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chemicznego jednolitej części wód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powierzchniowych, w której jest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zlokalizowane kąpielisko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13), 14)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Calibri"/>
                <w:sz w:val="18"/>
                <w:szCs w:val="18"/>
              </w:rPr>
            </w:pPr>
            <w:r>
              <w:rPr>
                <w:rFonts w:eastAsia="Times New Roman" w:cs="Calibri" w:ascii="Cambria" w:hAnsi="Cambria"/>
                <w:b/>
                <w:bCs/>
                <w:sz w:val="18"/>
                <w:szCs w:val="18"/>
              </w:rPr>
              <w:t>Brak danych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1180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39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Wynik ostatniej oceny stanu jednolitej części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wód powierzchniowych, w której jest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zlokalizowane kąpielisko, na podstawie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wyników klasyfikacji, o których mowa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 polach 37 i 38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13), 14)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Calibri"/>
                <w:sz w:val="18"/>
                <w:szCs w:val="18"/>
              </w:rPr>
            </w:pPr>
            <w:r>
              <w:rPr>
                <w:rFonts w:eastAsia="Times New Roman" w:cs="Calibri" w:ascii="Cambria" w:hAnsi="Cambria"/>
                <w:b/>
                <w:bCs/>
                <w:sz w:val="18"/>
                <w:szCs w:val="18"/>
              </w:rPr>
              <w:t>Brak danych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40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Kod reprezentatywnego punktu pomiarowo-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-kontrolnego, w którym uzyskano dane do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klasyfikacji i oceny, o której mowa w polach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37, 38 i 39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13), 14)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PL02S1401_0615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5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C. Opis cech fizycznych, hydrologicznych i geograficznych wód, na których jest zlokalizowane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b/>
                <w:bCs/>
                <w:sz w:val="18"/>
                <w:szCs w:val="18"/>
              </w:rPr>
              <w:t>Kąpielisko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Kąpielisko zlokalizowane na cieku innym niż zbiornik zaporowy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 xml:space="preserve">15)  </w:t>
            </w:r>
            <w:r>
              <w:rPr>
                <w:rFonts w:eastAsia="Times New Roman" w:ascii="Cambria" w:hAnsi="Cambria"/>
                <w:sz w:val="18"/>
                <w:szCs w:val="18"/>
              </w:rPr>
              <w:t>NIE DOTYCZY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41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Wysokość nad poziomem morza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5),8), 16)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&lt; 200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42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200–800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43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&gt; 800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44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Powierzchnia zlewni cieku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5),8)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&lt; 10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45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  <w:r>
              <w:rPr>
                <w:rFonts w:eastAsia="Times New Roman" w:ascii="Cambria" w:hAnsi="Cambria"/>
                <w:sz w:val="18"/>
                <w:szCs w:val="18"/>
              </w:rPr>
              <w:t> lub więcej, ale mniej niż 100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46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  <w:r>
              <w:rPr>
                <w:rFonts w:eastAsia="Times New Roman" w:ascii="Cambria" w:hAnsi="Cambria"/>
                <w:sz w:val="18"/>
                <w:szCs w:val="18"/>
              </w:rPr>
              <w:t> lub więcej, ale mniej niż 1000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47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1000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  <w:r>
              <w:rPr>
                <w:rFonts w:eastAsia="Times New Roman" w:ascii="Cambria" w:hAnsi="Cambria"/>
                <w:sz w:val="18"/>
                <w:szCs w:val="18"/>
              </w:rPr>
              <w:t> lub więcej, ale mniej niż 10 000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48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10 000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49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Typ cieku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5),14), 17)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kod typu: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50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nazwa typu: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51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Średni przepływ z ostatnich 4 lat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18)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Średni niski przepływ z wielolecia (SNQ)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........................ m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3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/s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52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Średnia z przepływów średnich rocznych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 wielolecia (SSQ)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........................ m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3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/s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53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Średni wysoki przepływ z wielolecia (SWQ)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....................... m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3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/s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54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Współczynnik nieregularności przepływów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SSQ/SWQ 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18)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II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Kąpielisko zlokalizowane na jeziorze lub innym zbiorniku wodnym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19)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55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  <w:u w:val="single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Wysokość nad poziomem morza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5),8), 16)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  <w:u w:val="single"/>
              </w:rPr>
              <w:t xml:space="preserve"> </w:t>
            </w:r>
            <w:r>
              <w:rPr>
                <w:rFonts w:eastAsia="Times New Roman" w:ascii="Cambria" w:hAnsi="Cambria"/>
                <w:b w:val="false"/>
                <w:bCs w:val="false"/>
                <w:i w:val="false"/>
                <w:iCs w:val="false"/>
                <w:sz w:val="18"/>
                <w:szCs w:val="18"/>
                <w:u w:val="none"/>
              </w:rPr>
              <w:t xml:space="preserve"> </w:t>
            </w:r>
            <w:r>
              <w:rPr>
                <w:rFonts w:eastAsia="Times New Roman" w:ascii="Cambria" w:hAnsi="Cambria"/>
                <w:b/>
                <w:bCs/>
                <w:i w:val="false"/>
                <w:iCs w:val="false"/>
                <w:sz w:val="18"/>
                <w:szCs w:val="18"/>
                <w:u w:val="none"/>
              </w:rPr>
              <w:t xml:space="preserve">X </w:t>
            </w:r>
            <w:r>
              <w:rPr>
                <w:rFonts w:eastAsia="Times New Roman" w:ascii="Cambria" w:hAnsi="Cambria"/>
                <w:b w:val="false"/>
                <w:bCs w:val="false"/>
                <w:i w:val="false"/>
                <w:iCs w:val="false"/>
                <w:sz w:val="18"/>
                <w:szCs w:val="18"/>
                <w:u w:val="none"/>
              </w:rPr>
              <w:t>&lt; 200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56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200–800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57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&gt; 800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58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Powierzchnia jeziora lub innego zbiornika wodnego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........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0,05</w:t>
            </w:r>
            <w:r>
              <w:rPr>
                <w:rFonts w:eastAsia="Times New Roman" w:ascii="Cambria" w:hAnsi="Cambria"/>
                <w:sz w:val="18"/>
                <w:szCs w:val="18"/>
              </w:rPr>
              <w:t>.........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59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Typ jeziora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5),14),17)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kod typu: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brak typu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60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nazwa typu: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brak nazwy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61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Charakterystyka dna kąpieliska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1),20)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muliste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62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Głębokość jeziora lub innego zbiornika wodnego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maksymalna: ...... m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brak danych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63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średnia: ....m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brak danych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III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Kąpielisko zlokalizowane na zbiorniku zaporowym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 xml:space="preserve">21)  </w:t>
            </w:r>
            <w:r>
              <w:rPr>
                <w:rFonts w:eastAsia="Times New Roman" w:ascii="Cambria" w:hAnsi="Cambria"/>
                <w:sz w:val="18"/>
                <w:szCs w:val="18"/>
              </w:rPr>
              <w:t>NIE DOTYCZY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64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Wysokość nad poziomem morza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5),8), 16)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&lt; 200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65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200–800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66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&gt; 800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67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Powierzchnia zlewni zbiornika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5),</w:t>
            </w:r>
            <w:r>
              <w:rPr>
                <w:rFonts w:eastAsia="Times New Roman" w:ascii="Cambria" w:hAnsi="Cambria"/>
                <w:sz w:val="18"/>
                <w:szCs w:val="18"/>
              </w:rPr>
              <w:t> 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8)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&lt; 10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68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  <w:r>
              <w:rPr>
                <w:rFonts w:eastAsia="Times New Roman" w:ascii="Cambria" w:hAnsi="Cambria"/>
                <w:sz w:val="18"/>
                <w:szCs w:val="18"/>
              </w:rPr>
              <w:t> lub więcej, ale mniej niż 100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69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  <w:r>
              <w:rPr>
                <w:rFonts w:eastAsia="Times New Roman" w:ascii="Cambria" w:hAnsi="Cambria"/>
                <w:sz w:val="18"/>
                <w:szCs w:val="18"/>
              </w:rPr>
              <w:t> lub więcej, ale mniej niż 1000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70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1000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  <w:r>
              <w:rPr>
                <w:rFonts w:eastAsia="Times New Roman" w:ascii="Cambria" w:hAnsi="Cambria"/>
                <w:sz w:val="18"/>
                <w:szCs w:val="18"/>
              </w:rPr>
              <w:t> lub więcej, ale mniej niż 10 000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71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10 000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72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Powierzchnia zbiornika przy normalnym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360" w:before="12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poziomie piętrzenia (NPP)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...............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73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Objętość zbiornika przy normalnym poziomie piętrzenia (NPP)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............... mln 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74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Głębokość zbiornika przy normalnym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360" w:before="12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poziomie piętrzenia (NPP)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maksymalna: .............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75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średnia: .............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76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Średnie dobowe zmiany poziomu wody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...................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IV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 xml:space="preserve">Kąpielisko zlokalizowane na wodach przejściowych lub przybrzeżnych </w:t>
            </w:r>
            <w:r>
              <w:rPr>
                <w:rFonts w:eastAsia="Times New Roman" w:ascii="Cambria" w:hAnsi="Cambria"/>
                <w:b w:val="false"/>
                <w:bCs w:val="false"/>
                <w:sz w:val="18"/>
                <w:szCs w:val="18"/>
              </w:rPr>
              <w:t>NIE DOTYCZY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77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Typ wód przejściowych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5),14), 17),</w:t>
            </w:r>
            <w:r>
              <w:rPr>
                <w:rFonts w:eastAsia="Times New Roman" w:ascii="Cambria" w:hAnsi="Cambria"/>
                <w:sz w:val="18"/>
                <w:szCs w:val="18"/>
              </w:rPr>
              <w:t> 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22)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kod typu: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78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nazwa typu: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79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Typ wód przybrzeżnych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5),14), 17),</w:t>
            </w:r>
            <w:r>
              <w:rPr>
                <w:rFonts w:eastAsia="Times New Roman" w:ascii="Cambria" w:hAnsi="Cambria"/>
                <w:sz w:val="18"/>
                <w:szCs w:val="18"/>
              </w:rPr>
              <w:t> 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23)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kod typu: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80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nazwa typu: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5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D. Przyczyny zanieczyszczeń, które mogą mieć wpływ na wodę w kąpielisku oraz wywierać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b/>
                <w:bCs/>
                <w:sz w:val="18"/>
                <w:szCs w:val="18"/>
              </w:rPr>
              <w:t>niekorzystny wpływ na stan zdrowia kąpiących się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Zrzuty zanieczyszczeń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24)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81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Zrzuty oczyszczonych ścieków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komunalnych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25),26), 27), 28)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Cambri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Brak informacji o zrzucie zanieczyszczeń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82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Zrzuty oczyszczonych ścieków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przemysłowych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25),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 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26), 27), 28)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Brak informacji o zrzucie zanieczyszczeń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83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Zrzuty ścieków z oczyszczalni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przydomowych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1),26), 27), 28)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Brak informacji o zrzucie zanieczyszczeń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522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84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Nielegalne zrzuty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zanieczyszczeń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25), 28)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Brak informacji o zrzucie zanieczyszczeń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85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Zrzuty wód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pochłodniczych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25),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 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26), 27), 28)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Brak informacji o zrzucie zanieczyszczeń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1030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86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Zrzuty oczyszczonych wód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opadowych lub roztopowych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 systemu kanalizacji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25),26), 27), 28)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Zrzut wód opadowych i roztopowych do ziemi na działce 80/65 AR-5 Wały, gmina Brzeg Dolny – decyzja WR. ZUZ.5.4210.143.2023.ES Dyrektora Zarządu Zlewni we Wrocławiu z dnia 20.11.2023 r. (odległość od kąpieliska około 150 m – dana przybliżona/ niedokładna).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87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Zrzuty nieoczyszczonych wód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deszczowych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26), 28)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Brak informacji o zrzucie zanieczyszczeń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88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Zrzuty ścieków z odwodnienia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zakładów górniczych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25),26), 27), 28)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Brak informacji o zrzucie zanieczyszczeń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89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Odprowadzanie wód z urządzeń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melioracyjnych odwadniających pola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nawożone gnojówką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lub gnojowicą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26), 28)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Brak informacji o zrzucie zanieczyszczeń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762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90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Zrzuty ze stawów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hodowlanych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26), 27), 28)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Brak informacji o zrzucie zanieczyszczeń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91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Zrzuty zanieczyszczeń z jednostek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pływających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29)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Brak informacji o zrzucie zanieczyszczeń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427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92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Inne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25),</w:t>
            </w:r>
            <w:r>
              <w:rPr>
                <w:rFonts w:eastAsia="Times New Roman" w:ascii="Cambria" w:hAnsi="Cambria"/>
                <w:sz w:val="18"/>
                <w:szCs w:val="18"/>
              </w:rPr>
              <w:t> 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26)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Times New Roman" w:hAnsi="Times New Roman"/>
                <w:sz w:val="18"/>
                <w:szCs w:val="18"/>
              </w:rPr>
              <w:t>Brak informacji o zrzucie zanieczyszczeń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II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Użytkowanie zlewni wokół kąpieliska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24),</w:t>
            </w:r>
            <w:r>
              <w:rPr>
                <w:rFonts w:eastAsia="Times New Roman" w:ascii="Cambria" w:hAnsi="Cambria"/>
                <w:sz w:val="18"/>
                <w:szCs w:val="18"/>
              </w:rPr>
              <w:t> 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30)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395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93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Zabudowa miejska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798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94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Tereny przemysłowe, handlowe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12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i komunikacyjne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95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Kopalnie, wyrobiska i budowy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96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Miejskie tereny zielone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12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i wypoczynkowe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97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Grunty orne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98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Uprawy trwałe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99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Łąki i pastwiska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100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Obszary upraw mieszanych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ascii="Times New Roman" w:hAnsi="Times New Roman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101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Lasy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102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Zespoły roślinności drzewiastej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i krzewiastej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103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Tereny otwarte, pozbawione 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roślinności lub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z rzadkim pokryciem</w:t>
            </w: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roślinnym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104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Inne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III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Formy wypoczynku na terenie kąpieliska i w jego otoczeniu, w odległości do 500 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24)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105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Kąpiel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ascii="Times New Roman" w:hAnsi="Times New Roman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106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Sporty wodne (kajaki, łodzie żaglowe,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motorówki)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ascii="Times New Roman" w:hAnsi="Times New Roman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107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Wędkarstwo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□</w:t>
            </w:r>
            <w:r>
              <w:rPr>
                <w:rFonts w:eastAsia="Times New Roman" w:ascii="Times New Roman" w:hAnsi="Times New Roman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108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Times New Roman" w:hAnsi="Times New Roman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Inne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Times New Roman" w:hAnsi="Times New Roman"/>
                <w:sz w:val="18"/>
                <w:szCs w:val="18"/>
              </w:rPr>
              <w:t>plażowanie, ćwiczenia siłowe, tenis stołowy, siatkówka plażowa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IV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Wyposażenie techniczne kąpieliska oraz dbałość o jego czystość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109</w:t>
            </w:r>
          </w:p>
        </w:tc>
        <w:tc>
          <w:tcPr>
            <w:tcW w:w="2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Toalety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1), 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Tak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110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Nie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111</w:t>
            </w:r>
          </w:p>
        </w:tc>
        <w:tc>
          <w:tcPr>
            <w:tcW w:w="2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Natryski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1), 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Tak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112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Nie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113</w:t>
            </w:r>
          </w:p>
        </w:tc>
        <w:tc>
          <w:tcPr>
            <w:tcW w:w="2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Kosze na śmieci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1), 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Tak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114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Nie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115</w:t>
            </w:r>
          </w:p>
        </w:tc>
        <w:tc>
          <w:tcPr>
            <w:tcW w:w="2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Ogrodzenie plaży kąpieliska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1), 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Tak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116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Nie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117</w:t>
            </w:r>
          </w:p>
        </w:tc>
        <w:tc>
          <w:tcPr>
            <w:tcW w:w="2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Sprzątanie plaży kąpieliska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1), 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Tak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118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częstotliwość: ....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2</w:t>
            </w:r>
            <w:r>
              <w:rPr>
                <w:rFonts w:eastAsia="Times New Roman" w:ascii="Cambria" w:hAnsi="Cambria"/>
                <w:sz w:val="18"/>
                <w:szCs w:val="18"/>
              </w:rPr>
              <w:t>..... razy/dobę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31)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119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Nie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120</w:t>
            </w:r>
          </w:p>
        </w:tc>
        <w:tc>
          <w:tcPr>
            <w:tcW w:w="2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Zakaz wprowadzania zwierząt na teren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kąpieliska i plażę kąpieliska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1), 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Tak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121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Nie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 xml:space="preserve">X </w:t>
            </w:r>
            <w:r>
              <w:rPr>
                <w:rFonts w:eastAsia="Times New Roman" w:ascii="Cambria" w:hAnsi="Cambria"/>
                <w:sz w:val="18"/>
                <w:szCs w:val="18"/>
              </w:rPr>
              <w:t>– teren wyznaczony (bez plaży)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V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Inne informacje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122</w:t>
            </w:r>
          </w:p>
        </w:tc>
        <w:tc>
          <w:tcPr>
            <w:tcW w:w="2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Kąpielisko zlokalizowane na obszarze objętym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formą ochrony przyrody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1),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 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8), 32)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tak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123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opis formy ochrony przyrody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33)</w:t>
            </w:r>
            <w:r>
              <w:rPr>
                <w:rFonts w:eastAsia="Times New Roman" w:ascii="Cambria" w:hAnsi="Cambria"/>
                <w:sz w:val="18"/>
                <w:szCs w:val="18"/>
              </w:rPr>
              <w:t>: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124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Nie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125</w:t>
            </w:r>
          </w:p>
        </w:tc>
        <w:tc>
          <w:tcPr>
            <w:tcW w:w="2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Kąpielisko zlokalizowane w odległości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mniejszej niż 1000 m od wodopoju dla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zwierząt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1), 8)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Tak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126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odległość od wodopoju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34)</w:t>
            </w:r>
            <w:r>
              <w:rPr>
                <w:rFonts w:eastAsia="Times New Roman" w:ascii="Cambria" w:hAnsi="Cambria"/>
                <w:sz w:val="18"/>
                <w:szCs w:val="18"/>
              </w:rPr>
              <w:t>: .............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127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Nie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128</w:t>
            </w:r>
          </w:p>
        </w:tc>
        <w:tc>
          <w:tcPr>
            <w:tcW w:w="2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Zanieczyszczenie osadów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dennych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8), 13), 14), 35), 36)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metale ciężkie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129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substancje priorytetowe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130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brak zanieczyszczenia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131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brak danych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5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E. Możliwość rozmnożenia się sinic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132</w:t>
            </w:r>
          </w:p>
        </w:tc>
        <w:tc>
          <w:tcPr>
            <w:tcW w:w="2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Zakwity sinic zaobserwowane w okresie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360" w:before="12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ostatnich 4 lat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2), 8), 37)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nie stwierdzono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133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zjawisko wystąpiło tylko w 1 roku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134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zjawisko wystąpiło w 2 lub 3 latach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135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zjawisko występowało w każdym roku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 ostatnich 4 lat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136</w:t>
            </w:r>
          </w:p>
        </w:tc>
        <w:tc>
          <w:tcPr>
            <w:tcW w:w="2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Ryzyko rozmnożenia się sinic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 przyszłości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2), 8), 13), 14)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brak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38)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137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  <w:r>
              <w:rPr>
                <w:rFonts w:eastAsia="Times New Roman" w:ascii="Cambria" w:hAnsi="Cambria"/>
                <w:sz w:val="18"/>
                <w:szCs w:val="18"/>
              </w:rPr>
              <w:t xml:space="preserve"> małe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39)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138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średnie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40)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139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duże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41)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5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F. Możliwość rozmnożenia się makroglonów lub fitoplanktonu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Makroglony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42)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140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Morszczyn pęcherzykowaty (</w:t>
            </w:r>
            <w:r>
              <w:rPr>
                <w:rFonts w:eastAsia="Times New Roman" w:ascii="Cambria" w:hAnsi="Cambria"/>
                <w:i/>
                <w:iCs/>
                <w:sz w:val="18"/>
                <w:szCs w:val="18"/>
              </w:rPr>
              <w:t>Fucus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360" w:before="12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vesiculosus)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 13), 14), 43)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Nie dotyczy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141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Zielenice z rodzaju </w:t>
            </w:r>
            <w:r>
              <w:rPr>
                <w:rFonts w:eastAsia="Times New Roman" w:ascii="Cambria" w:hAnsi="Cambria"/>
                <w:i/>
                <w:iCs/>
                <w:sz w:val="18"/>
                <w:szCs w:val="18"/>
              </w:rPr>
              <w:t>Ulva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13), 14), 43)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Nie dotyczy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142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Inne taksony makroglonów niż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sz w:val="18"/>
                <w:szCs w:val="18"/>
              </w:rPr>
              <w:t>wymienione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 xml:space="preserve"> w polach: 140 i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141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13), 14), 43)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hanging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Nie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0" w:hanging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dotyczy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II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Fitoplankton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44)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lineRule="atLeast" w:line="100" w:before="0" w:after="0"/>
              <w:ind w:left="0" w:hanging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143</w:t>
            </w:r>
          </w:p>
        </w:tc>
        <w:tc>
          <w:tcPr>
            <w:tcW w:w="25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Ryzyko rozmnożenia się fitoplanktonu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8), 13), 14)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brak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 xml:space="preserve">45) </w:t>
            </w:r>
            <w:r>
              <w:rPr>
                <w:rFonts w:eastAsia="Times New Roman" w:ascii="Cambria" w:hAnsi="Cambria"/>
                <w:b/>
                <w:sz w:val="18"/>
                <w:szCs w:val="18"/>
              </w:rPr>
              <w:t>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144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małe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46)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145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średnie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47)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146</w:t>
            </w:r>
          </w:p>
        </w:tc>
        <w:tc>
          <w:tcPr>
            <w:tcW w:w="2550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duże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48)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95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G. Informacja w przypadku, gdy istnieje ryzyko krótkotrwałych zanieczyszczeń w okresie, dla którego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b/>
                <w:bCs/>
                <w:sz w:val="18"/>
                <w:szCs w:val="18"/>
              </w:rPr>
              <w:t>sporządzono profil wody w kąpielisku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49)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147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Rodzaj spodziewanych krótkotrwałych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zanieczyszczeń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2), 5), 25), 29)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Brak informacji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148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Częstotliwość spodziewanych krótkotrwałych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zanieczyszczeń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2), 5), 25), 29)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Brak informacji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149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Czas trwania spodziewanych krótkotrwałych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eastAsia="Times New Roman" w:cs="Calibri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zanieczyszczeń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2), 5), 25), 29)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Brak informacji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150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Przyczyna spodziewanych krótkotrwałych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zanieczyszczeń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2), 5), 25), 29)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lineRule="atLeast" w:line="100"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Brak informacji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151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Działania podejmowane w związku ze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spodziewanymi krótkotrwałymi zanieczyszczeniami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BIEŻĄCA KONTROLA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152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Działania, jakie zostaną podjęte w przypadku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wystąpienia spodziewanych krótkotrwałych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zanieczyszczeń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SPRZĄTANIE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1477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153</w:t>
            </w:r>
          </w:p>
        </w:tc>
        <w:tc>
          <w:tcPr>
            <w:tcW w:w="25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Właściwe organy i osoby wskazane do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kontaktu na wypadek wystąpienia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krótkotrwałych zanieczyszczeń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1), 50)</w:t>
            </w:r>
          </w:p>
        </w:tc>
        <w:tc>
          <w:tcPr>
            <w:tcW w:w="5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DZIERŻAWCA OBIEKTU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Ireneusz Pisching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Tel. 501686044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494" w:hRule="atLeast"/>
        </w:trPr>
        <w:tc>
          <w:tcPr>
            <w:tcW w:w="95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H. Opis cech fizycznych, hydrologicznych i geograficznych innych wód powierzchniowych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b/>
                <w:bCs/>
                <w:sz w:val="18"/>
                <w:szCs w:val="18"/>
              </w:rPr>
              <w:t>znajdujących się w zlewni wód, na których jest zlokalizowane kąpielisko, za pośrednictwem których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b/>
                <w:bCs/>
                <w:sz w:val="18"/>
                <w:szCs w:val="18"/>
              </w:rPr>
              <w:t>jest możliwy dopływ zanieczyszczeń do wody w kąpielisku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494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I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51)</w:t>
            </w:r>
          </w:p>
        </w:tc>
        <w:tc>
          <w:tcPr>
            <w:tcW w:w="79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sz w:val="18"/>
                <w:szCs w:val="18"/>
              </w:rPr>
              <w:t>BRAK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154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Nazwa cieku, jeziora lub innego zbiornika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wodnego, lub akwenu wód przejściowych lub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przybrzeżnych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1)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b/>
                <w:b/>
                <w:bCs/>
              </w:rPr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BRAK DANYCH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trHeight w:val="1159" w:hRule="atLeast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155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Nazwa jednolitej części wód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powierzchniowych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5), 52)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sz w:val="18"/>
                <w:szCs w:val="18"/>
              </w:rPr>
              <w:t>Jodłówka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156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Kod jednolitej części wód powierzchniowych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sz w:val="18"/>
                <w:szCs w:val="18"/>
              </w:rPr>
              <w:t>RW600010137554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157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Wysokość nad poziomem morza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5), 8), 53)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&lt; 200 m X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158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200–800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159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&gt; 800 m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160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Powierzchnia zlewni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5), 8), 54)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&lt; 10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161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b/>
                <w:bCs/>
                <w:sz w:val="18"/>
                <w:szCs w:val="18"/>
              </w:rPr>
              <w:t>X</w:t>
            </w:r>
            <w:r>
              <w:rPr>
                <w:rFonts w:eastAsia="Times New Roman" w:ascii="Cambria" w:hAnsi="Cambria"/>
                <w:sz w:val="18"/>
                <w:szCs w:val="18"/>
              </w:rPr>
              <w:t>10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  <w:r>
              <w:rPr>
                <w:rFonts w:eastAsia="Times New Roman" w:ascii="Cambria" w:hAnsi="Cambria"/>
                <w:sz w:val="18"/>
                <w:szCs w:val="18"/>
              </w:rPr>
              <w:t> lub więcej, ale mniej niż 100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162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  <w:r>
              <w:rPr>
                <w:rFonts w:eastAsia="Times New Roman" w:ascii="Cambria" w:hAnsi="Cambria"/>
                <w:sz w:val="18"/>
                <w:szCs w:val="18"/>
              </w:rPr>
              <w:t> lub więcej, ale mniej niż 1000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163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 xml:space="preserve"> </w:t>
            </w:r>
            <w:r>
              <w:rPr>
                <w:rFonts w:eastAsia="Times New Roman" w:ascii="Cambria" w:hAnsi="Cambria"/>
                <w:sz w:val="18"/>
                <w:szCs w:val="18"/>
              </w:rPr>
              <w:t>1000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  <w:r>
              <w:rPr>
                <w:rFonts w:eastAsia="Times New Roman" w:ascii="Cambria" w:hAnsi="Cambria"/>
                <w:sz w:val="18"/>
                <w:szCs w:val="18"/>
              </w:rPr>
              <w:t> lub więcej, ale mniej niż 10 000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164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10 000 km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165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Typ cieku lub jeziora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5), 17), 55), 56)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kod typu: PNp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166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nazwa typu: Potok lub strumień nizinny piaszczysty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167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Średni przepływ z ostatnich 4 lat</w:t>
            </w:r>
            <w:r>
              <w:rPr>
                <w:rFonts w:eastAsia="Times New Roman" w:ascii="Cambria" w:hAnsi="Cambria"/>
                <w:sz w:val="18"/>
                <w:szCs w:val="18"/>
                <w:vertAlign w:val="superscript"/>
              </w:rPr>
              <w:t>18), 57)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Średni niski przepływ z wielolecia (SNQ)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................ m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3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/s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168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Średnia z przepływów średnich rocznych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z wielolecia (SSQ)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................. m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3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/s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ascii="Cambria" w:hAnsi="Cambria"/>
                <w:sz w:val="18"/>
                <w:szCs w:val="18"/>
              </w:rPr>
              <w:t>169</w:t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  <w:t>Średni wysoki przepływ z wielolecia (SWQ)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/>
            </w:pPr>
            <w:r>
              <w:rPr>
                <w:rFonts w:eastAsia="Times New Roman" w:cs="Helvetica" w:ascii="Cambria" w:hAnsi="Cambria"/>
                <w:sz w:val="18"/>
                <w:szCs w:val="18"/>
              </w:rPr>
              <w:t>................. m</w:t>
            </w:r>
            <w:r>
              <w:rPr>
                <w:rFonts w:eastAsia="Times New Roman" w:cs="Helvetica" w:ascii="Cambria" w:hAnsi="Cambria"/>
                <w:sz w:val="18"/>
                <w:szCs w:val="18"/>
                <w:vertAlign w:val="superscript"/>
              </w:rPr>
              <w:t>3</w:t>
            </w:r>
            <w:r>
              <w:rPr>
                <w:rFonts w:eastAsia="Times New Roman" w:cs="Helvetica" w:ascii="Cambria" w:hAnsi="Cambria"/>
                <w:sz w:val="18"/>
                <w:szCs w:val="18"/>
              </w:rPr>
              <w:t>/s</w:t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color w:val="000000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 w:cs="Helvetica"/>
                <w:color w:val="000000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color w:val="000000"/>
                <w:sz w:val="18"/>
                <w:szCs w:val="18"/>
              </w:rPr>
              <w:t>Współczynnik nieregularności przepływów</w:t>
            </w:r>
          </w:p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12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cs="Helvetica" w:ascii="Cambria" w:hAnsi="Cambria"/>
                <w:color w:val="000000"/>
                <w:sz w:val="18"/>
                <w:szCs w:val="18"/>
              </w:rPr>
              <w:t>SSQ/SWQ</w:t>
            </w:r>
            <w:r>
              <w:rPr>
                <w:rFonts w:eastAsia="Times New Roman" w:cs="Helvetica" w:ascii="Cambria" w:hAnsi="Cambria"/>
                <w:color w:val="000000"/>
                <w:sz w:val="18"/>
                <w:szCs w:val="18"/>
                <w:vertAlign w:val="superscript"/>
              </w:rPr>
              <w:t>18), 57)</w:t>
            </w:r>
          </w:p>
        </w:tc>
        <w:tc>
          <w:tcPr>
            <w:tcW w:w="55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0"/>
              <w:rPr>
                <w:rFonts w:ascii="Cambria" w:hAnsi="Cambria" w:eastAsia="Times New Roman"/>
                <w:sz w:val="18"/>
                <w:szCs w:val="18"/>
              </w:rPr>
            </w:pPr>
            <w:r>
              <w:rPr>
                <w:rFonts w:eastAsia="Times New Roman" w:ascii="Cambria" w:hAnsi="Cambria"/>
                <w:sz w:val="18"/>
                <w:szCs w:val="18"/>
              </w:rPr>
            </w:r>
          </w:p>
        </w:tc>
        <w:tc>
          <w:tcPr>
            <w:tcW w:w="45" w:type="dxa"/>
            <w:tcBorders/>
          </w:tcPr>
          <w:p>
            <w:pPr>
              <w:pStyle w:val="Normal"/>
              <w:widowControl w:val="false"/>
              <w:numPr>
                <w:ilvl w:val="3"/>
                <w:numId w:val="1"/>
              </w:numPr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numPr>
          <w:ilvl w:val="3"/>
          <w:numId w:val="1"/>
        </w:numPr>
        <w:spacing w:before="0" w:after="0"/>
        <w:jc w:val="center"/>
        <w:rPr/>
      </w:pPr>
      <w:r>
        <w:rPr/>
      </w:r>
    </w:p>
    <w:sectPr>
      <w:type w:val="nextPage"/>
      <w:pgSz w:w="11906" w:h="16838"/>
      <w:pgMar w:left="1417" w:right="1417" w:header="0" w:top="1417" w:footer="0" w:bottom="127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Helvetica">
    <w:altName w:val="Arial"/>
    <w:charset w:val="ee"/>
    <w:family w:val="roman"/>
    <w:pitch w:val="variable"/>
  </w:font>
  <w:font w:name="Cambria">
    <w:charset w:val="ee"/>
    <w:family w:val="roman"/>
    <w:pitch w:val="variable"/>
  </w:font>
  <w:font w:name="Helvetica Neue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embedSystemFonts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  <w:outlineLvl w:val="3"/>
    </w:pPr>
    <w:rPr>
      <w:rFonts w:ascii="Calibri" w:hAnsi="Calibri" w:eastAsia="SimSun" w:cs="Times New Roman"/>
      <w:color w:val="auto"/>
      <w:kern w:val="0"/>
      <w:sz w:val="22"/>
      <w:szCs w:val="22"/>
      <w:lang w:val="pl-PL" w:eastAsia="ar-SA" w:bidi="ar-SA"/>
    </w:rPr>
  </w:style>
  <w:style w:type="paragraph" w:styleId="Nagwek4">
    <w:name w:val="Heading 4"/>
    <w:basedOn w:val="Normal"/>
    <w:next w:val="Tretekstu"/>
    <w:qFormat/>
    <w:pPr>
      <w:numPr>
        <w:ilvl w:val="0"/>
        <w:numId w:val="0"/>
      </w:numPr>
      <w:spacing w:lineRule="atLeast" w:line="100" w:before="100" w:after="100"/>
    </w:pPr>
    <w:rPr>
      <w:rFonts w:ascii="Times New Roman" w:hAnsi="Times New Roman" w:eastAsia="Times New Roman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omylnaczcionkaakapitu1" w:customStyle="1">
    <w:name w:val="Domyślna czcionka akapitu1"/>
    <w:qFormat/>
    <w:rPr/>
  </w:style>
  <w:style w:type="character" w:styleId="Nagwek4Znak" w:customStyle="1">
    <w:name w:val="Nagłówek 4 Znak"/>
    <w:qFormat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Czeinternetowe">
    <w:name w:val="Łącze internetowe"/>
    <w:rPr>
      <w:color w:val="0000FF"/>
      <w:u w:val="single"/>
    </w:rPr>
  </w:style>
  <w:style w:type="character" w:styleId="Znakiprzypiswdolnych" w:customStyle="1">
    <w:name w:val="Znaki przypisów dolnych"/>
    <w:qFormat/>
    <w:rPr/>
  </w:style>
  <w:style w:type="character" w:styleId="Znakiprzypiswkocowych" w:customStyle="1">
    <w:name w:val="Znaki przypisów końcowych"/>
    <w:qFormat/>
    <w:rPr/>
  </w:style>
  <w:style w:type="character" w:styleId="TekstdymkaZnak" w:customStyle="1">
    <w:name w:val="Tekst dymka Znak"/>
    <w:link w:val="Tekstdymka"/>
    <w:uiPriority w:val="99"/>
    <w:semiHidden/>
    <w:qFormat/>
    <w:rsid w:val="004611ce"/>
    <w:rPr>
      <w:rFonts w:ascii="Segoe UI" w:hAnsi="Segoe UI" w:eastAsia="SimSun" w:cs="Segoe UI"/>
      <w:sz w:val="18"/>
      <w:szCs w:val="18"/>
      <w:lang w:eastAsia="ar-S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numPr>
        <w:ilvl w:val="0"/>
        <w:numId w:val="0"/>
      </w:numPr>
      <w:spacing w:before="0" w:after="12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numPr>
        <w:ilvl w:val="0"/>
        <w:numId w:val="0"/>
      </w:numPr>
      <w:suppressLineNumbers/>
    </w:pPr>
    <w:rPr>
      <w:rFonts w:cs="Arial Unicode MS"/>
    </w:rPr>
  </w:style>
  <w:style w:type="paragraph" w:styleId="Nagwek1" w:customStyle="1">
    <w:name w:val="Nagłówek1"/>
    <w:basedOn w:val="Normal"/>
    <w:next w:val="Tretekstu"/>
    <w:qFormat/>
    <w:pPr>
      <w:keepNext w:val="true"/>
      <w:numPr>
        <w:ilvl w:val="0"/>
        <w:numId w:val="0"/>
      </w:numPr>
      <w:spacing w:before="240" w:after="120"/>
    </w:pPr>
    <w:rPr>
      <w:rFonts w:ascii="Arial" w:hAnsi="Arial" w:eastAsia="Microsoft YaHei" w:cs="Arial Unicode MS"/>
      <w:sz w:val="28"/>
      <w:szCs w:val="28"/>
    </w:rPr>
  </w:style>
  <w:style w:type="paragraph" w:styleId="Podpis1" w:customStyle="1">
    <w:name w:val="Podpis1"/>
    <w:basedOn w:val="Normal"/>
    <w:qFormat/>
    <w:pPr>
      <w:numPr>
        <w:ilvl w:val="0"/>
        <w:numId w:val="0"/>
      </w:num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kapitzlist1" w:customStyle="1">
    <w:name w:val="Akapit z listą1"/>
    <w:basedOn w:val="Normal"/>
    <w:qFormat/>
    <w:pPr>
      <w:numPr>
        <w:ilvl w:val="0"/>
        <w:numId w:val="0"/>
      </w:numPr>
      <w:ind w:left="720" w:hanging="0"/>
    </w:pPr>
    <w:rPr/>
  </w:style>
  <w:style w:type="paragraph" w:styleId="Zawartotabeli" w:customStyle="1">
    <w:name w:val="Zawartość tabeli"/>
    <w:basedOn w:val="Normal"/>
    <w:qFormat/>
    <w:pPr>
      <w:numPr>
        <w:ilvl w:val="0"/>
        <w:numId w:val="0"/>
      </w:numPr>
      <w:suppressLineNumbers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4611ce"/>
    <w:pPr>
      <w:spacing w:lineRule="auto" w:line="240" w:before="0" w:after="0"/>
    </w:pPr>
    <w:rPr>
      <w:rFonts w:ascii="Segoe UI" w:hAnsi="Segoe UI"/>
      <w:sz w:val="18"/>
      <w:szCs w:val="18"/>
    </w:rPr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w_ka.kontakt@onet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Application>LibreOffice/7.0.4.2$Windows_X86_64 LibreOffice_project/dcf040e67528d9187c66b2379df5ea4407429775</Application>
  <AppVersion>15.0000</AppVersion>
  <Pages>11</Pages>
  <Words>1873</Words>
  <Characters>11485</Characters>
  <CharactersWithSpaces>13693</CharactersWithSpaces>
  <Paragraphs>881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2021-03-03T10:57:00Z</dcterms:created>
  <dc:creator>IVO</dc:creator>
  <dc:description/>
  <dc:language>pl-PL</dc:language>
  <cp:lastModifiedBy/>
  <cp:lastPrinted>2022-03-01T13:49:00Z</cp:lastPrinted>
  <dcterms:modified xsi:type="dcterms:W3CDTF">2024-11-10T07:55:59Z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