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CC7CCA" w14:textId="77777777" w:rsidR="00BC0286" w:rsidRPr="00BC0286" w:rsidRDefault="00E24187" w:rsidP="00BC0286">
      <w:pPr>
        <w:rPr>
          <w:rFonts w:ascii="Times New Roman" w:hAnsi="Times New Roman" w:cs="Times New Roman"/>
          <w:b/>
          <w:sz w:val="14"/>
          <w:szCs w:val="14"/>
          <w:lang w:val="pl-PL"/>
        </w:rPr>
      </w:pPr>
      <w:r w:rsidRPr="00BC0286">
        <w:rPr>
          <w:rFonts w:ascii="Times New Roman" w:hAnsi="Times New Roman" w:cs="Times New Roman"/>
          <w:b/>
          <w:sz w:val="14"/>
          <w:szCs w:val="14"/>
          <w:lang w:val="pl-PL"/>
        </w:rPr>
        <w:t>Załącznik nr 6 do wniosku nr TIS.6344.14.2025.</w:t>
      </w:r>
      <w:r w:rsidR="00BC0286" w:rsidRPr="00BC0286">
        <w:rPr>
          <w:rFonts w:ascii="Times New Roman" w:hAnsi="Times New Roman" w:cs="Times New Roman"/>
          <w:b/>
          <w:sz w:val="14"/>
          <w:szCs w:val="14"/>
          <w:lang w:val="pl-PL"/>
        </w:rPr>
        <w:t>NP</w:t>
      </w:r>
    </w:p>
    <w:p w14:paraId="6AC8B07F" w14:textId="67336774" w:rsidR="00E24187" w:rsidRPr="00BC0286" w:rsidRDefault="00BC0286" w:rsidP="00BC0286">
      <w:pPr>
        <w:jc w:val="center"/>
        <w:rPr>
          <w:rFonts w:ascii="Times New Roman" w:hAnsi="Times New Roman" w:cs="Times New Roman"/>
          <w:b/>
          <w:sz w:val="28"/>
          <w:szCs w:val="28"/>
          <w:lang w:val="pl-PL"/>
        </w:rPr>
      </w:pPr>
      <w:r w:rsidRPr="00BC0286">
        <w:rPr>
          <w:rFonts w:ascii="Times New Roman" w:hAnsi="Times New Roman" w:cs="Times New Roman"/>
          <w:b/>
          <w:sz w:val="18"/>
          <w:szCs w:val="18"/>
          <w:lang w:val="pl-PL"/>
        </w:rPr>
        <w:br/>
      </w:r>
      <w:r w:rsidR="00E24187" w:rsidRPr="00BC0286">
        <w:rPr>
          <w:rFonts w:ascii="Times New Roman" w:hAnsi="Times New Roman" w:cs="Times New Roman"/>
          <w:b/>
          <w:sz w:val="28"/>
          <w:szCs w:val="28"/>
          <w:lang w:val="pl-PL"/>
        </w:rPr>
        <w:t>Profil wody w kąpielisku ul. Plażowa (</w:t>
      </w:r>
      <w:r w:rsidR="00E24187" w:rsidRPr="00BC0286">
        <w:rPr>
          <w:rFonts w:ascii="Times New Roman" w:hAnsi="Times New Roman" w:cs="Times New Roman"/>
          <w:b/>
          <w:sz w:val="28"/>
          <w:szCs w:val="28"/>
          <w:lang w:val="pl-PL"/>
        </w:rPr>
        <w:t>10.12.2025</w:t>
      </w:r>
      <w:r w:rsidR="00E24187" w:rsidRPr="00BC0286">
        <w:rPr>
          <w:rFonts w:ascii="Times New Roman" w:hAnsi="Times New Roman" w:cs="Times New Roman"/>
          <w:b/>
          <w:sz w:val="28"/>
          <w:szCs w:val="28"/>
          <w:lang w:val="pl-PL"/>
        </w:rPr>
        <w:t>)</w:t>
      </w:r>
    </w:p>
    <w:tbl>
      <w:tblPr>
        <w:tblW w:w="0" w:type="auto"/>
        <w:tblInd w:w="-288" w:type="dxa"/>
        <w:tblLook w:val="04A0" w:firstRow="1" w:lastRow="0" w:firstColumn="1" w:lastColumn="0" w:noHBand="0" w:noVBand="1"/>
      </w:tblPr>
      <w:tblGrid>
        <w:gridCol w:w="280"/>
        <w:gridCol w:w="3651"/>
        <w:gridCol w:w="140"/>
        <w:gridCol w:w="1170"/>
        <w:gridCol w:w="4167"/>
      </w:tblGrid>
      <w:tr w:rsidR="00E24187" w:rsidRPr="00BC0286" w14:paraId="08BF6FBC" w14:textId="77777777" w:rsidTr="00BC0286">
        <w:trPr>
          <w:trHeight w:val="20"/>
        </w:trPr>
        <w:tc>
          <w:tcPr>
            <w:tcW w:w="0" w:type="auto"/>
            <w:gridSpan w:val="5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027FA70" w14:textId="77777777" w:rsidR="00E24187" w:rsidRPr="00BC0286" w:rsidRDefault="00E24187" w:rsidP="00BC0286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>A. Informacje podstawowe</w:t>
            </w:r>
          </w:p>
        </w:tc>
      </w:tr>
      <w:tr w:rsidR="00E24187" w:rsidRPr="00BC0286" w14:paraId="2124ED43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32E38FE" w14:textId="53037C08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>I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0F4D3CDF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Dane ogólne o kąpielisku</w:t>
            </w:r>
          </w:p>
        </w:tc>
      </w:tr>
      <w:tr w:rsidR="00E24187" w:rsidRPr="00BC0286" w14:paraId="452F2A7A" w14:textId="77777777" w:rsidTr="00BC0286">
        <w:trPr>
          <w:trHeight w:val="274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0AEEA4D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15F3FF8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Nazwa kąpieliska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E260F8B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Kąpielisko Miejskie przy ul. Plażowa</w:t>
            </w:r>
          </w:p>
        </w:tc>
      </w:tr>
      <w:tr w:rsidR="00E24187" w:rsidRPr="00BC0286" w14:paraId="027AFF66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D7D6236" w14:textId="47BA1898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E2D8DEF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Adres kąpieliska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C49B394" w14:textId="67098524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ul. Plażowa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  <w:t>64-610 Rogoźno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  <w:t xml:space="preserve">Dz. </w:t>
            </w:r>
            <w:proofErr w:type="spellStart"/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ewid</w:t>
            </w:r>
            <w:proofErr w:type="spellEnd"/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. nr 2242/3</w:t>
            </w:r>
          </w:p>
        </w:tc>
      </w:tr>
      <w:tr w:rsidR="00E24187" w:rsidRPr="00BC0286" w14:paraId="147348A2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3A49C3C" w14:textId="494E6951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D0A7BC6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Województwo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63B1A78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Wielkopolskie</w:t>
            </w:r>
          </w:p>
        </w:tc>
      </w:tr>
      <w:tr w:rsidR="00E24187" w:rsidRPr="00BC0286" w14:paraId="2B9CBF39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5B63CEE" w14:textId="602B2A0E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B4C3447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Numer jednostki terytorialnej Systemu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Kodowania Jednostek Terytorialnych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i Statystycznych (KTS)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–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poziom 6, w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której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jest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zlokalizowane kąpielisko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57E5C04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10023016116024</w:t>
            </w:r>
          </w:p>
        </w:tc>
      </w:tr>
      <w:tr w:rsidR="00E24187" w:rsidRPr="00BC0286" w14:paraId="5B35B5FF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760C945" w14:textId="72F94EEC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716348F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Nazwa gminy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, w której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jest zlokalizowane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kąpielisko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9EB1948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Gmina Rogoźno</w:t>
            </w:r>
          </w:p>
        </w:tc>
      </w:tr>
      <w:tr w:rsidR="00E24187" w:rsidRPr="00BC0286" w14:paraId="32DD491F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693E57C" w14:textId="6155ACE4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2D78476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Nazwa powiatu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, w którym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jest zlokalizowane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kąpielisko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1018879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Powiat Obornicki</w:t>
            </w:r>
          </w:p>
        </w:tc>
      </w:tr>
      <w:tr w:rsidR="00E24187" w:rsidRPr="00BC0286" w14:paraId="214B2AE8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E4B08D2" w14:textId="2ED69C18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7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F9E4E78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Krajowy k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od kąpieliska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73542AA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3016PKAP0002</w:t>
            </w:r>
          </w:p>
        </w:tc>
      </w:tr>
      <w:tr w:rsidR="00E24187" w:rsidRPr="00BC0286" w14:paraId="75C1B3C3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BB9D421" w14:textId="7A2F0275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8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30BEBA1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Identyfikator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kąpieliska Numid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B5B39B4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PL4121602430000063</w:t>
            </w:r>
          </w:p>
        </w:tc>
      </w:tr>
      <w:tr w:rsidR="00E24187" w:rsidRPr="00BC0286" w14:paraId="0AF048C2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31A3D0C" w14:textId="787E361D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>II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0A4BCEB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Informacje o profilu wody w kąpielisku</w:t>
            </w:r>
          </w:p>
        </w:tc>
      </w:tr>
      <w:tr w:rsidR="00E24187" w:rsidRPr="00BC0286" w14:paraId="044B760D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F23F598" w14:textId="1CEF013B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9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191AE1F" w14:textId="1044B0AD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Data sporządzenia profilu</w:t>
            </w:r>
            <w:r w:rsidR="00BC0286"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wody w kąpielisku (zakończenia prac nad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tym profilem)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CD1B64D" w14:textId="652E0CB0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10.12.2025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r.</w:t>
            </w:r>
          </w:p>
        </w:tc>
      </w:tr>
      <w:tr w:rsidR="00E24187" w:rsidRPr="00BC0286" w14:paraId="148FE49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DFC8E89" w14:textId="180EF04E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CF5185A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Data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sporządzenia poprzedniego profilu wody w kąpielisku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3)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1B414D5" w14:textId="62C0C252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23.12.2022 r.</w:t>
            </w:r>
          </w:p>
        </w:tc>
      </w:tr>
      <w:tr w:rsidR="00E24187" w:rsidRPr="00BC0286" w14:paraId="3765F9FB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F40DA41" w14:textId="102598D6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601DD4F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Data następnej aktualizacji profilu wody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w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kąpielisku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093F68B" w14:textId="4A889BEB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Grudzień 202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8</w:t>
            </w:r>
          </w:p>
        </w:tc>
      </w:tr>
      <w:tr w:rsidR="00E24187" w:rsidRPr="00BC0286" w14:paraId="576CDD81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5E33D099" w14:textId="0D64FB93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4D66330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Powód aktualizacji profilu wody w kąpielisku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3)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FA7E79A" w14:textId="534D492A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Aktualizacja danych w profilu</w:t>
            </w:r>
          </w:p>
        </w:tc>
      </w:tr>
      <w:tr w:rsidR="00E24187" w:rsidRPr="00BC0286" w14:paraId="429F2A0B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67A808C" w14:textId="7613E1DC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4A236CE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Imię i nazwisko osoby sporządzającej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profil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wody w kąpielisku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E1D3C4C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Natalia Pietrowiak</w:t>
            </w:r>
          </w:p>
        </w:tc>
      </w:tr>
      <w:tr w:rsidR="00E24187" w:rsidRPr="00BC0286" w14:paraId="07AC5EFC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6F1CBA57" w14:textId="73CC9C3F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>III</w:t>
            </w:r>
          </w:p>
        </w:tc>
        <w:tc>
          <w:tcPr>
            <w:tcW w:w="0" w:type="auto"/>
            <w:gridSpan w:val="4"/>
            <w:tcBorders>
              <w:top w:val="single" w:sz="4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C258D59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Właściwy organ</w:t>
            </w:r>
          </w:p>
        </w:tc>
      </w:tr>
      <w:tr w:rsidR="00E24187" w:rsidRPr="00BC0286" w14:paraId="77D65BD7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AC4A03E" w14:textId="0B930950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4445B4A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I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mię i nazwisko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albo nazwa, adres, numer telefonu, numer faksu (je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że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li posiada) oraz adres poczty elektronicznej organizatora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kąpieliska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4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D6F0DF6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Gmina Rogoźno</w:t>
            </w:r>
          </w:p>
          <w:p w14:paraId="1877554F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ul. Nowa 2, 64-610 Rogoźno</w:t>
            </w:r>
          </w:p>
          <w:p w14:paraId="3510815B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Tel: 785 009 429, 67/ 2618075</w:t>
            </w:r>
          </w:p>
          <w:p w14:paraId="553F48BD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um@rogozno.pl</w:t>
            </w:r>
          </w:p>
        </w:tc>
      </w:tr>
      <w:tr w:rsidR="00E24187" w:rsidRPr="00BC0286" w14:paraId="0BE41D4F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758E377F" w14:textId="22D8EF3F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15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BF3EEA8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Nazwa właściwego terytorialnie organu samorząd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u terytorialnego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, który umieścił kąpielisko w wykazie, o którym mowa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w art. 37 ustawy z dnia 20 lipca 2017 r.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–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Prawo wodne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817960D" w14:textId="77777777" w:rsidR="00E24187" w:rsidRPr="00BC0286" w:rsidRDefault="00E24187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Rada Miejska w Rogoźnie</w:t>
            </w:r>
          </w:p>
        </w:tc>
      </w:tr>
      <w:tr w:rsidR="00BC0286" w:rsidRPr="00BC0286" w14:paraId="4EA1DCAA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F6597E2" w14:textId="775F0BA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16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7807BF1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Nazwa właściwego regionalnego zarządu gospodarki wodnej Wód Polskich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71F80ED" w14:textId="5061EEF2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Regionalny Zarząd Gospodarki Wodnej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w Poznaniu</w:t>
            </w:r>
          </w:p>
        </w:tc>
      </w:tr>
      <w:tr w:rsidR="00BC0286" w:rsidRPr="00BC0286" w14:paraId="3817C25D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329B340F" w14:textId="144F796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17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728F62D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Nazwa właściwego wojewódzkiego inspektoratu ochrony środowiska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978BDD7" w14:textId="13E22B6F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Wojewódzki Inspektorat Ochrony Środowiska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w Poznaniu</w:t>
            </w:r>
          </w:p>
        </w:tc>
      </w:tr>
      <w:tr w:rsidR="00BC0286" w:rsidRPr="00BC0286" w14:paraId="0F5EACCE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2883AC9" w14:textId="7345B62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18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F43F20F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Nazwa właściwego państwowego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br/>
              <w:t>powiatowego inspektora sanitarnego lub państwowego granicznego inspektora sanitarnego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CA9F668" w14:textId="5818A73C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Powiatowy Inspektorat Sanitarny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w Obornikach</w:t>
            </w:r>
          </w:p>
        </w:tc>
      </w:tr>
      <w:tr w:rsidR="00BC0286" w:rsidRPr="00BC0286" w14:paraId="65A4AAE2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E181714" w14:textId="5468FA1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19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D3A359B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Nazwa właściwego urzędu morskiego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1), 4)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D273EE4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Brak</w:t>
            </w:r>
          </w:p>
        </w:tc>
      </w:tr>
      <w:tr w:rsidR="00BC0286" w:rsidRPr="00BC0286" w14:paraId="27E36847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212291A" w14:textId="5891E28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b/>
                <w:sz w:val="18"/>
                <w:szCs w:val="18"/>
                <w:lang w:val="pl-PL"/>
              </w:rPr>
              <w:t>IV</w:t>
            </w:r>
          </w:p>
        </w:tc>
        <w:tc>
          <w:tcPr>
            <w:tcW w:w="0" w:type="auto"/>
            <w:gridSpan w:val="4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911B898" w14:textId="28998BC4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b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pl-PL"/>
              </w:rPr>
              <w:t>Informacje dotyczące lokalizacji kąpieliska</w:t>
            </w:r>
          </w:p>
        </w:tc>
      </w:tr>
      <w:tr w:rsidR="00BC0286" w:rsidRPr="00BC0286" w14:paraId="7B62BA49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A242317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20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7630525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Kategoria wód powierzchniowych, na których jest zlokalizowane kąpielisko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5), 6)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CC92379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□ ciek (w tym zbiornik zaporowy)</w:t>
            </w:r>
          </w:p>
        </w:tc>
      </w:tr>
      <w:tr w:rsidR="00BC0286" w:rsidRPr="00BC0286" w14:paraId="79BF363C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59180ED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21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A0BC810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106B7A0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jezioro lub inny zbiornik wodny (np.: staw, glinianka, wyrobisko </w:t>
            </w:r>
            <w:proofErr w:type="spellStart"/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pożwirowe</w:t>
            </w:r>
            <w:proofErr w:type="spellEnd"/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)</w:t>
            </w:r>
          </w:p>
        </w:tc>
      </w:tr>
      <w:tr w:rsidR="00BC0286" w:rsidRPr="00BC0286" w14:paraId="4BAF3ABE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7909615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22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0DA736E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78B0799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□ wody przejściowe</w:t>
            </w:r>
          </w:p>
        </w:tc>
      </w:tr>
      <w:tr w:rsidR="00BC0286" w:rsidRPr="00BC0286" w14:paraId="69963444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1C6D73C7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23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DFF4A39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5CF37A3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□ wody przybrzeżne</w:t>
            </w:r>
          </w:p>
        </w:tc>
      </w:tr>
      <w:tr w:rsidR="00BC0286" w:rsidRPr="00BC0286" w14:paraId="1DB9123C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25FFC8E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24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768A3FB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Nazwa cieku, jeziora lub innego zbiornika wodnego, lub akwenu wód przejściowych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5)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467D092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Jezioro Rogoźno</w:t>
            </w:r>
          </w:p>
        </w:tc>
      </w:tr>
      <w:tr w:rsidR="00BC0286" w:rsidRPr="00BC0286" w14:paraId="435EF46E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FFD4D2E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25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386BF32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Identyfikator hydrograficzny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5)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361A0B4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1866979</w:t>
            </w:r>
          </w:p>
        </w:tc>
      </w:tr>
      <w:tr w:rsidR="00BC0286" w:rsidRPr="00BC0286" w14:paraId="4BA314C5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CD3EE0A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26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95FB373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Nazwa jednolitej części wód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br/>
              <w:t>powierzchniowych, w której jest zlokalizowane kąpielisko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5),7)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77416FF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Rogoźno</w:t>
            </w:r>
          </w:p>
        </w:tc>
      </w:tr>
      <w:tr w:rsidR="00BC0286" w:rsidRPr="00BC0286" w14:paraId="244CE14C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A60A521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27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8ABBB7A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Kod jednolitej części wód powierzchniowych, w której jest zlokalizowane kąpielisko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5)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F442503" w14:textId="2020A87A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LW10251</w:t>
            </w:r>
          </w:p>
        </w:tc>
      </w:tr>
      <w:tr w:rsidR="00BC0286" w:rsidRPr="00BC0286" w14:paraId="63FF865F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346BE82B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28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AB67F02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Kąpielisko jest zlokalizowane w silnie zmienionej jednolitej części wód powierzchniowych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5), 8)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6332AD9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tak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ab/>
              <w:t>□ nie</w:t>
            </w:r>
          </w:p>
        </w:tc>
      </w:tr>
      <w:tr w:rsidR="00BC0286" w:rsidRPr="00BC0286" w14:paraId="12A4649B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CD2C58C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lastRenderedPageBreak/>
              <w:t xml:space="preserve">29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CF1804D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Kąpielisko jest zlokalizowane w sztucznej jednolitej części wód powierzchniowych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5), 8)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7D3C7C9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□ tak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ab/>
            </w:r>
            <w:r w:rsidRPr="00BC028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nie</w:t>
            </w:r>
          </w:p>
        </w:tc>
      </w:tr>
      <w:tr w:rsidR="00BC0286" w:rsidRPr="00BC0286" w14:paraId="49CCDD8F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7B44814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30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A3E02D3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Lokalizacja kąpieliska –kilometraż cieku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1), 5), 9)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7FF5781" w14:textId="0B5D697C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nie dotyczy</w:t>
            </w:r>
          </w:p>
        </w:tc>
      </w:tr>
      <w:tr w:rsidR="00BC0286" w:rsidRPr="00BC0286" w14:paraId="12AB5770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35C8DCA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31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0B86C3B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Lokalizacja kąpieliska – brzeg cieku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1), 10)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E1CD1D9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prawy brzeg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ab/>
              <w:t>□ lewy brzeg</w:t>
            </w:r>
          </w:p>
        </w:tc>
      </w:tr>
      <w:tr w:rsidR="00BC0286" w:rsidRPr="00BC0286" w14:paraId="45C35F0D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524622DA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32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7B3E3C1" w14:textId="363AA288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Lokalizacja kąpieliska –długość plaży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wzdłuż linii brzegowej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B3545CA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50 m</w:t>
            </w:r>
          </w:p>
        </w:tc>
      </w:tr>
      <w:tr w:rsidR="00BC0286" w:rsidRPr="00BC0286" w14:paraId="47692999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73225B8C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33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81F044C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Lokalizacja kąpieliska –współrzędne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br/>
              <w:t>geograficzne granic kąpieliska w formacie dziesiętnym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1), 11), 12)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BF87CC6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A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– X:5845260.143102, Y:6433341.404554</w:t>
            </w:r>
          </w:p>
          <w:p w14:paraId="6E014B29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B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– X:5845213.015659, Y:6433369.591330</w:t>
            </w:r>
          </w:p>
          <w:p w14:paraId="571CF284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C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– X:5845222.689433, Y:6433389.444055</w:t>
            </w:r>
          </w:p>
          <w:p w14:paraId="28F48398" w14:textId="1689016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t>D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– X:5845266.523098, Y:6433362.361965</w:t>
            </w:r>
          </w:p>
        </w:tc>
      </w:tr>
      <w:tr w:rsidR="00BC0286" w:rsidRPr="00BC0286" w14:paraId="0B73369E" w14:textId="77777777" w:rsidTr="00BC0286">
        <w:trPr>
          <w:trHeight w:val="20"/>
        </w:trPr>
        <w:tc>
          <w:tcPr>
            <w:tcW w:w="0" w:type="auto"/>
            <w:gridSpan w:val="5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1238A08" w14:textId="55501EE5" w:rsidR="00BC0286" w:rsidRPr="00BC0286" w:rsidRDefault="00BC0286" w:rsidP="00BC0286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B. Ocena i klasyfikacja jakości wody w kąpielisku</w:t>
            </w:r>
          </w:p>
        </w:tc>
      </w:tr>
      <w:tr w:rsidR="00BC0286" w:rsidRPr="00BC0286" w14:paraId="15BDE101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884A761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415F102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8CB991D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C0286" w:rsidRPr="00BC0286" w14:paraId="46C0D2D8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E9E9661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34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4FC092A" w14:textId="3A9DF9B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Sezonowa ocena jakości wody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 kąpielisku, po ostatnim sezonie kąpielowym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2)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3F868E5" w14:textId="357E5F03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data wykonania oceny (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10/10/2025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):</w:t>
            </w:r>
          </w:p>
          <w:p w14:paraId="4BDD14D3" w14:textId="135E4985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sezon kąpielowy 202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5</w:t>
            </w:r>
          </w:p>
          <w:p w14:paraId="7B74B140" w14:textId="3435B9E5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wynik oceny: w sezonie kąpielowym wydano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4 bieżące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ocen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y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stwierdzając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e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przydatność wody do kąpieli </w:t>
            </w:r>
          </w:p>
        </w:tc>
      </w:tr>
      <w:tr w:rsidR="00BC0286" w:rsidRPr="00BC0286" w14:paraId="7917D3AE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E658634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35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7DA5BA5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Wyniki 4 ostatnich klasyfikacji jakości wody w kąpielisku (dotyczy kąpielisk istniejących 4 lata i dłużej; dla kąpielisk istniejących krócej niż 4 lata podaje się wyniki wszystkich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br/>
              <w:t>dokonanych klasyfikacji)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val="pl-PL"/>
              </w:rPr>
              <w:t>2)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EFAB25E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klasyfikacja za lata: 2019-2022</w:t>
            </w:r>
          </w:p>
          <w:p w14:paraId="015AE636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wynik klasyfikacji: doskonała jakość wody</w:t>
            </w:r>
          </w:p>
          <w:p w14:paraId="173E5DBE" w14:textId="61E7028C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klasyfikacja za lata: 20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20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-202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3</w:t>
            </w:r>
          </w:p>
          <w:p w14:paraId="392A2AB8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wynik klasyfikacji: doskonała jakość wody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</w:p>
          <w:p w14:paraId="4384E971" w14:textId="33A3318E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klasyfikacja za lata: 20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21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-202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4</w:t>
            </w:r>
          </w:p>
          <w:p w14:paraId="51A22541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wynik klasyfikacji: doskonała jakość wody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</w:p>
          <w:p w14:paraId="4BFB907E" w14:textId="190307F3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klasyfikacja za lata: 20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22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-202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5</w:t>
            </w:r>
          </w:p>
          <w:p w14:paraId="273A0D2A" w14:textId="0CE31069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wynik klasyfikacji: doskonała jakość wody</w:t>
            </w:r>
          </w:p>
        </w:tc>
      </w:tr>
      <w:tr w:rsidR="00BC0286" w:rsidRPr="00BC0286" w14:paraId="1EABC0F0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47131341" w14:textId="602FA4A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36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1D67DC7" w14:textId="0A0D2869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Lokalizacja punktu, w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którym uzyskano dane do klasyfikacji, o której mowa w polu 35 (współrzędne geograficzne w formacie dziesiętnym)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2), 12)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CA41AFA" w14:textId="36B42DEC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17.01</w:t>
            </w: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36</w:t>
            </w: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6, 52.7358</w:t>
            </w: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1</w:t>
            </w:r>
          </w:p>
        </w:tc>
      </w:tr>
      <w:tr w:rsidR="00BC0286" w:rsidRPr="00BC0286" w14:paraId="43B73E2E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696E269D" w14:textId="649B29D2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37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1CC4115" w14:textId="10C231C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Wynik ostatniej klasyfikacji stanu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ekologicznego lub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potencjału ekologicznego jednolitej części wód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powierzchniowych, w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której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jest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zlokalizowane kąpielisko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13), 14)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A99E17A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rok wykonania klasyfikacji: 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2022</w:t>
            </w:r>
          </w:p>
          <w:p w14:paraId="0C6BD9B1" w14:textId="395276B9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rok/lata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przeprowadzenia badań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monitoringowych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będących źródłem danych do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klasyfikacji: 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2017-2020</w:t>
            </w:r>
          </w:p>
          <w:p w14:paraId="53E9999F" w14:textId="208B2302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stan ekologiczny/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potencjał ekologiczny jednolitej części wód: 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słaby</w:t>
            </w:r>
          </w:p>
        </w:tc>
      </w:tr>
      <w:tr w:rsidR="00BC0286" w:rsidRPr="00BC0286" w14:paraId="1FE94F94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  <w:vAlign w:val="center"/>
          </w:tcPr>
          <w:p w14:paraId="2DEC01A8" w14:textId="32C2C3E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38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2084A18" w14:textId="791AEDF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Wynik ostatniej klasyfikacji stanu chemicznego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jednolitej części wód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powierzchniowych, w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której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jest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zlokalizowane kąpielisko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13), 14)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41CDA79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rok wykonania klasyfikacji: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-</w:t>
            </w:r>
          </w:p>
          <w:p w14:paraId="11F63D29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rok/lata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przeprowadzenia badań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monitoringowych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będących źródłem danych do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klasyfikacji: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-</w:t>
            </w:r>
          </w:p>
          <w:p w14:paraId="230F602C" w14:textId="2E950245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stan chemiczny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jednolitej części wód: 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nie badano</w:t>
            </w:r>
          </w:p>
        </w:tc>
      </w:tr>
      <w:tr w:rsidR="00BC0286" w:rsidRPr="00BC0286" w14:paraId="75FE5C1A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254C71E" w14:textId="7432814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39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967774E" w14:textId="509604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Wynik ostatniej oceny stanu jednolitej części wód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powierzchniowych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, w której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jest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zlokalizowane kąpielisko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, na podstawie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wyników klasyfikacji, o których mowa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w polach 37 i 38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13), 14)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6361F53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rok wykonania oceny: </w:t>
            </w:r>
            <w:r w:rsidRPr="00BC0286">
              <w:rPr>
                <w:rFonts w:ascii="Times New Roman" w:eastAsia="TimesNewRomanPSMT" w:hAnsi="Times New Roman" w:cs="Times New Roman"/>
                <w:bCs/>
                <w:sz w:val="18"/>
                <w:szCs w:val="18"/>
                <w:lang w:val="pl-PL"/>
              </w:rPr>
              <w:t>2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022</w:t>
            </w:r>
          </w:p>
          <w:p w14:paraId="7158C805" w14:textId="055C81A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stan jednolitej części wód: 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 xml:space="preserve">zły </w:t>
            </w:r>
          </w:p>
        </w:tc>
      </w:tr>
      <w:tr w:rsidR="00BC0286" w:rsidRPr="00BC0286" w14:paraId="03121D07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1C61E401" w14:textId="48E7B17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40 </w:t>
            </w:r>
          </w:p>
        </w:tc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274AFB6" w14:textId="7B9050C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Kod reprezentatywnego punktu pomiarowo- -kontrolnego, w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którym uzyskano dane do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klasyfikacji i oceny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, o któr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ej mowa w polach 37, 38 i 39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13), 14)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185BF8C" w14:textId="6A791DF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PL02S0502_0154</w:t>
            </w:r>
          </w:p>
        </w:tc>
      </w:tr>
      <w:tr w:rsidR="00BC0286" w:rsidRPr="00BC0286" w14:paraId="3BB72F6A" w14:textId="77777777" w:rsidTr="00BC0286">
        <w:trPr>
          <w:trHeight w:val="20"/>
        </w:trPr>
        <w:tc>
          <w:tcPr>
            <w:tcW w:w="0" w:type="auto"/>
            <w:gridSpan w:val="5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67F4642" w14:textId="5D0163E3" w:rsidR="00BC0286" w:rsidRPr="00BC0286" w:rsidRDefault="00BC0286" w:rsidP="00BC0286">
            <w:pPr>
              <w:pStyle w:val="Bezodstpw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 xml:space="preserve">C. Opis cech fizycznych, hydrologicznych i geograficznych wód, na których </w:t>
            </w: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jest zlokalizowane </w:t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kąpielisko</w:t>
            </w:r>
          </w:p>
        </w:tc>
      </w:tr>
      <w:tr w:rsidR="00BC0286" w:rsidRPr="00BC0286" w14:paraId="418D883B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C4B6CE9" w14:textId="7880F508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 </w:t>
            </w:r>
          </w:p>
        </w:tc>
        <w:tc>
          <w:tcPr>
            <w:tcW w:w="0" w:type="auto"/>
            <w:gridSpan w:val="4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B157746" w14:textId="06452CEB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Kąpielisko zlokalizowane na cieku innym niż</w:t>
            </w: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 zbiornik zaporowy</w:t>
            </w:r>
            <w:r w:rsidRPr="00BC0286"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vertAlign w:val="superscript"/>
                <w:lang w:val="pl-PL"/>
              </w:rPr>
              <w:t>15)</w:t>
            </w:r>
          </w:p>
        </w:tc>
      </w:tr>
      <w:tr w:rsidR="00BC0286" w:rsidRPr="00BC0286" w14:paraId="462CF7DE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26E50395" w14:textId="350C555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41 </w:t>
            </w:r>
          </w:p>
        </w:tc>
        <w:tc>
          <w:tcPr>
            <w:tcW w:w="0" w:type="auto"/>
            <w:vMerge w:val="restart"/>
            <w:tcBorders>
              <w:top w:val="single" w:sz="3" w:space="0" w:color="000000"/>
              <w:left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AC73456" w14:textId="64BFBE0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Wysokość nad poziomem morza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8), 16)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72F8C7B" w14:textId="41C26FE4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&lt; 200 m</w:t>
            </w:r>
          </w:p>
        </w:tc>
      </w:tr>
      <w:tr w:rsidR="00BC0286" w:rsidRPr="00BC0286" w14:paraId="5A9106CF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086D8B6C" w14:textId="35337F2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42 </w:t>
            </w:r>
          </w:p>
        </w:tc>
        <w:tc>
          <w:tcPr>
            <w:tcW w:w="0" w:type="auto"/>
            <w:vMerge/>
            <w:tcBorders>
              <w:left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D8A6CA6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27701E8" w14:textId="5B4B4695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200–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800 m </w:t>
            </w:r>
          </w:p>
        </w:tc>
      </w:tr>
      <w:tr w:rsidR="00BC0286" w:rsidRPr="00BC0286" w14:paraId="4475781C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tcMar>
              <w:left w:w="0" w:type="dxa"/>
              <w:right w:w="0" w:type="dxa"/>
            </w:tcMar>
          </w:tcPr>
          <w:p w14:paraId="4E6A59C6" w14:textId="13A258C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43 </w:t>
            </w:r>
          </w:p>
        </w:tc>
        <w:tc>
          <w:tcPr>
            <w:tcW w:w="0" w:type="auto"/>
            <w:vMerge/>
            <w:tcBorders>
              <w:left w:val="single" w:sz="3" w:space="0" w:color="000000"/>
              <w:bottom w:val="single" w:sz="4" w:space="0" w:color="auto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102D17A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000000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42B1946" w14:textId="71DFAA4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□ &gt; 800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m </w:t>
            </w:r>
          </w:p>
        </w:tc>
      </w:tr>
      <w:tr w:rsidR="00BC0286" w:rsidRPr="00BC0286" w14:paraId="4790A356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6B574D7" w14:textId="69A97BE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44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A503653" w14:textId="2603D3D8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Powierzchnia zlewni cieku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8)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240B5F1" w14:textId="7BE2C76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&lt; 10 km²</w:t>
            </w:r>
          </w:p>
        </w:tc>
      </w:tr>
      <w:tr w:rsidR="00BC0286" w:rsidRPr="00BC0286" w14:paraId="3744CDD1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03654A0" w14:textId="4608B4A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45 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F594575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ECA7058" w14:textId="570641D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10 km²lub więcej, ale mniej niż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100 km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²</w:t>
            </w:r>
          </w:p>
        </w:tc>
      </w:tr>
      <w:tr w:rsidR="00BC0286" w:rsidRPr="00BC0286" w14:paraId="65ED2729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FEB899F" w14:textId="26193F5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46 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A0B7466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47D4C83" w14:textId="319F7260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100 km²lub więcej, ale mniej niż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1000 km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²</w:t>
            </w:r>
          </w:p>
        </w:tc>
      </w:tr>
      <w:tr w:rsidR="00BC0286" w:rsidRPr="00BC0286" w14:paraId="4F1285B0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0025D25" w14:textId="4CF3A63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47 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5BC0FF0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ABC2634" w14:textId="3A3B6D0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1000 km²lub więcej, ale mniej niż 10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000 km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²</w:t>
            </w:r>
          </w:p>
        </w:tc>
      </w:tr>
      <w:tr w:rsidR="00BC0286" w:rsidRPr="00BC0286" w14:paraId="06D9314B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4620EB8" w14:textId="14D3A85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48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0DB9F75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4811396" w14:textId="16ED43C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≥ 10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000 km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²</w:t>
            </w:r>
          </w:p>
        </w:tc>
      </w:tr>
      <w:tr w:rsidR="00BC0286" w:rsidRPr="00BC0286" w14:paraId="705CC2AE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37C36A6" w14:textId="2CD0504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49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F49493C" w14:textId="4EA4D30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Typ cieku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14), 17)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98B4ED9" w14:textId="244019C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kod typu: </w:t>
            </w:r>
          </w:p>
        </w:tc>
      </w:tr>
      <w:tr w:rsidR="00BC0286" w:rsidRPr="00BC0286" w14:paraId="01164874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0FDE424" w14:textId="4A2961D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50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725E043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3196A79" w14:textId="309AAB8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nazwa typu: </w:t>
            </w:r>
          </w:p>
        </w:tc>
      </w:tr>
      <w:tr w:rsidR="00BC0286" w:rsidRPr="00BC0286" w14:paraId="26BE7A26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4B5726" w14:textId="5530E4E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51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35B1196" w14:textId="4FCB936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Średni przepływ z ostatnich 4 lat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18)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7BE9DF4" w14:textId="4FE34D9B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proofErr w:type="spellStart"/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Średniniski</w:t>
            </w:r>
            <w:proofErr w:type="spellEnd"/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przepływ z </w:t>
            </w:r>
            <w:proofErr w:type="spellStart"/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wielolecia</w:t>
            </w:r>
            <w:proofErr w:type="spellEnd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(SNQ)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…………. m³/s</w:t>
            </w:r>
          </w:p>
        </w:tc>
      </w:tr>
      <w:tr w:rsidR="00BC0286" w:rsidRPr="00BC0286" w14:paraId="09FADDF3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285D366" w14:textId="5E25161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52 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30B8EC6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FCC4D16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Średnia z przepływów średnich rocznych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z </w:t>
            </w:r>
            <w:proofErr w:type="spellStart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wielolecia</w:t>
            </w:r>
            <w:proofErr w:type="spellEnd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(SSQ) </w:t>
            </w:r>
          </w:p>
          <w:p w14:paraId="4D712DE7" w14:textId="6BB626B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…………. m³/s</w:t>
            </w:r>
          </w:p>
        </w:tc>
      </w:tr>
      <w:tr w:rsidR="00BC0286" w:rsidRPr="00BC0286" w14:paraId="2656E528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7EDBBE4" w14:textId="45F7757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53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64E1A08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D497695" w14:textId="416271B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Średni wysoki przepływ z </w:t>
            </w:r>
            <w:proofErr w:type="spellStart"/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wielolecia</w:t>
            </w:r>
            <w:proofErr w:type="spellEnd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(SWQ)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…………. m³/s</w:t>
            </w:r>
          </w:p>
        </w:tc>
      </w:tr>
      <w:tr w:rsidR="00BC0286" w:rsidRPr="00BC0286" w14:paraId="3FF43C2C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517B2B2" w14:textId="6CD6C95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54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92F487B" w14:textId="06F6949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Współczynnik nieregularności przepływów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SSQ/SWQ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18)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5FC6D28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C0286" w:rsidRPr="00BC0286" w14:paraId="7F678FCD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5A08BDD" w14:textId="152BFB1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II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2526E8B" w14:textId="534D290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Kąpielisko zlokalizowane na jeziorze</w:t>
            </w: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 lub innym zbiorniku wodnym</w:t>
            </w:r>
            <w:r w:rsidRPr="00BC0286"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vertAlign w:val="superscript"/>
                <w:lang w:val="pl-PL"/>
              </w:rPr>
              <w:t>19)</w:t>
            </w:r>
          </w:p>
        </w:tc>
      </w:tr>
      <w:tr w:rsidR="00BC0286" w:rsidRPr="00BC0286" w14:paraId="63601D9A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4A98FCF" w14:textId="4EA0A58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55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7FEA441" w14:textId="03FBF8F4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Wysokość nad poziomem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morza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8), 16)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EF04A52" w14:textId="748A5D3D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&lt; 200 m</w:t>
            </w:r>
          </w:p>
        </w:tc>
      </w:tr>
      <w:tr w:rsidR="00BC0286" w:rsidRPr="00BC0286" w14:paraId="10903E00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835C897" w14:textId="7B27DAA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56 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25D1150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76DF657" w14:textId="42FB3ADD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200–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800 m </w:t>
            </w:r>
          </w:p>
        </w:tc>
      </w:tr>
      <w:tr w:rsidR="00BC0286" w:rsidRPr="00BC0286" w14:paraId="3826A74C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C7E7CC" w14:textId="3B0E0B2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57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E143DDA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9958546" w14:textId="24CF7D7D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&gt; 800 m</w:t>
            </w:r>
          </w:p>
        </w:tc>
      </w:tr>
      <w:tr w:rsidR="00BC0286" w:rsidRPr="00BC0286" w14:paraId="42BD7E11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28C823B" w14:textId="72288B3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58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36D0319" w14:textId="18722244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Powierzchnia jeziora lub innego zbiornika wodnego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81CC4FA" w14:textId="2A090B3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1,2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88547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 xml:space="preserve"> km²</w:t>
            </w:r>
          </w:p>
        </w:tc>
      </w:tr>
      <w:tr w:rsidR="00BC0286" w:rsidRPr="00BC0286" w14:paraId="1B48392E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CFBF43D" w14:textId="65B1F2A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lastRenderedPageBreak/>
              <w:t xml:space="preserve">59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8D59422" w14:textId="76B71E46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Typ jeziora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14), 17)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4A0E399" w14:textId="7CC8480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kod typu: </w:t>
            </w:r>
            <w:proofErr w:type="spellStart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WSd_</w:t>
            </w:r>
            <w:r w:rsidRPr="00BC0286">
              <w:rPr>
                <w:rFonts w:ascii="Times New Roman" w:eastAsia="TimesNewRomanPSMT" w:hAnsi="Times New Roman" w:cs="Times New Roman"/>
                <w:bCs/>
                <w:sz w:val="18"/>
                <w:szCs w:val="18"/>
                <w:lang w:val="pl-PL"/>
              </w:rPr>
              <w:t>b</w:t>
            </w:r>
            <w:proofErr w:type="spellEnd"/>
          </w:p>
        </w:tc>
      </w:tr>
      <w:tr w:rsidR="00BC0286" w:rsidRPr="00BC0286" w14:paraId="1C2343F6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9F40216" w14:textId="375BF8B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60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100E2AE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A04FB23" w14:textId="0B0C7CF9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nazwa typu: </w:t>
            </w:r>
            <w:r w:rsidRPr="00BC0286">
              <w:rPr>
                <w:rFonts w:ascii="Times New Roman" w:eastAsia="TimesNewRomanPSMT" w:hAnsi="Times New Roman" w:cs="Times New Roman"/>
                <w:bCs/>
                <w:sz w:val="18"/>
                <w:szCs w:val="18"/>
                <w:lang w:val="pl-PL"/>
              </w:rPr>
              <w:t xml:space="preserve">jezioro na podłożu wapiennym, o dużej wartości współczynnika Schindlera, </w:t>
            </w:r>
            <w:proofErr w:type="spellStart"/>
            <w:r w:rsidRPr="00BC0286">
              <w:rPr>
                <w:rFonts w:ascii="Times New Roman" w:eastAsia="TimesNewRomanPSMT" w:hAnsi="Times New Roman" w:cs="Times New Roman"/>
                <w:bCs/>
                <w:sz w:val="18"/>
                <w:szCs w:val="18"/>
                <w:lang w:val="pl-PL"/>
              </w:rPr>
              <w:t>polimiktyczne</w:t>
            </w:r>
            <w:proofErr w:type="spellEnd"/>
          </w:p>
        </w:tc>
      </w:tr>
      <w:tr w:rsidR="00BC0286" w:rsidRPr="00BC0286" w14:paraId="6C3FDBC9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58379EB" w14:textId="517744F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61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FE8F007" w14:textId="679D4BC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Charakterystyka dna kąpieliska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20)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64D3D92" w14:textId="16C62984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Muliste, piaszczyste</w:t>
            </w:r>
          </w:p>
        </w:tc>
      </w:tr>
      <w:tr w:rsidR="00BC0286" w:rsidRPr="00BC0286" w14:paraId="522FE00E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A7ED852" w14:textId="1872381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62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F3D8ED0" w14:textId="70DF8A4C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Głębokość jeziora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lub innego zbiornika wodnego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779CB746" w14:textId="4AC976AD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maksymalna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: 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5,8 m</w:t>
            </w:r>
          </w:p>
        </w:tc>
      </w:tr>
      <w:tr w:rsidR="00BC0286" w:rsidRPr="00BC0286" w14:paraId="7798C212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0FFD821" w14:textId="2DDAA86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63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213390A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6800050" w14:textId="387C7F2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średnia: 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3 m</w:t>
            </w:r>
          </w:p>
        </w:tc>
      </w:tr>
      <w:tr w:rsidR="00BC0286" w:rsidRPr="00BC0286" w14:paraId="63E39B89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6BE3E6C" w14:textId="2520A14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III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51D7EE73" w14:textId="6FD73BB6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 xml:space="preserve">Kąpielisko </w:t>
            </w: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>zlokalizowane na zbiorniku zaporowym</w:t>
            </w:r>
            <w:r w:rsidRPr="00BC0286"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vertAlign w:val="superscript"/>
                <w:lang w:val="pl-PL"/>
              </w:rPr>
              <w:t>21)</w:t>
            </w:r>
          </w:p>
        </w:tc>
      </w:tr>
      <w:tr w:rsidR="00BC0286" w:rsidRPr="00BC0286" w14:paraId="06485164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5A912A6" w14:textId="3C0F042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64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23D6350" w14:textId="271FB7B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Wysokość nad poziomem morza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8), 16)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817DB64" w14:textId="06D8D0DD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&lt; 200 m</w:t>
            </w:r>
          </w:p>
        </w:tc>
      </w:tr>
      <w:tr w:rsidR="00BC0286" w:rsidRPr="00BC0286" w14:paraId="6874B61A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62EC595" w14:textId="46D163C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65 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B5ED48C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00CDC85" w14:textId="69EDE40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200–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800 m </w:t>
            </w:r>
          </w:p>
        </w:tc>
      </w:tr>
      <w:tr w:rsidR="00BC0286" w:rsidRPr="00BC0286" w14:paraId="0AB2DCB1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16D5AF2" w14:textId="6651710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66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B46E99B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A7CA42B" w14:textId="5D69F1E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&gt; 800 m</w:t>
            </w:r>
          </w:p>
        </w:tc>
      </w:tr>
      <w:tr w:rsidR="00BC0286" w:rsidRPr="00BC0286" w14:paraId="354DEDEF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8C61762" w14:textId="44714AD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67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27BD1B6" w14:textId="4951B90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Powierzchnia zlewni zbiornika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8)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328F50D" w14:textId="5F33487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&lt; 10 km²</w:t>
            </w:r>
          </w:p>
        </w:tc>
      </w:tr>
      <w:tr w:rsidR="00BC0286" w:rsidRPr="00BC0286" w14:paraId="5817B86B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07DAEEB" w14:textId="4D6F9C5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68 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0AC312E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8E79A50" w14:textId="4DCD049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10 km²lub więcej, ale mniej niż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100 km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²</w:t>
            </w:r>
          </w:p>
        </w:tc>
      </w:tr>
      <w:tr w:rsidR="00BC0286" w:rsidRPr="00BC0286" w14:paraId="5BEA5645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3BB2F1C" w14:textId="4D3669B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69 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F0B1771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478F34D3" w14:textId="3B82DFFC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100 km²lub więcej, ale mniej niż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1000 km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²</w:t>
            </w:r>
          </w:p>
        </w:tc>
      </w:tr>
      <w:tr w:rsidR="00BC0286" w:rsidRPr="00BC0286" w14:paraId="4DA27512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E7AAFF0" w14:textId="26D7911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70 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3BC6C6A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1E9823CF" w14:textId="36E6620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1000 km²lub więcej, ale mniej niż 10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000 km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²</w:t>
            </w:r>
          </w:p>
        </w:tc>
      </w:tr>
      <w:tr w:rsidR="00BC0286" w:rsidRPr="00BC0286" w14:paraId="0A8F83A3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E3F8873" w14:textId="3F4B2FE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71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6627F31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3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2BB6455B" w14:textId="4279CC2B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≥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10 000 km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²</w:t>
            </w:r>
          </w:p>
        </w:tc>
      </w:tr>
      <w:tr w:rsidR="00BC0286" w:rsidRPr="00BC0286" w14:paraId="25699103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54B6FFF" w14:textId="1DEA390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72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A144CA0" w14:textId="3D997E48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Powierzchnia zbiornika przy normalnym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poziomie piętrzenia (NPP)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7CC586F" w14:textId="448E5C5C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……… km²</w:t>
            </w:r>
          </w:p>
        </w:tc>
      </w:tr>
      <w:tr w:rsidR="00BC0286" w:rsidRPr="00BC0286" w14:paraId="6C4840B9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64553DF" w14:textId="2AE7E55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73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CAF88D9" w14:textId="1D55A58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Objętość zbiornika przy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normalnym poziomie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piętrzenia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(NPP)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521C9D2" w14:textId="79BCEA7C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……… mln m³</w:t>
            </w:r>
          </w:p>
        </w:tc>
      </w:tr>
      <w:tr w:rsidR="00BC0286" w:rsidRPr="00BC0286" w14:paraId="5B6B4DFB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3A036E6" w14:textId="3E9B74A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74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46712FC" w14:textId="6CD79FD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Głębokość zbiornika przy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normalnym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poziomie piętrzenia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(NPP)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1502A15" w14:textId="271B94C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maksymalna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: ………. m</w:t>
            </w:r>
          </w:p>
        </w:tc>
      </w:tr>
      <w:tr w:rsidR="00BC0286" w:rsidRPr="00BC0286" w14:paraId="62E62D70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176B2AF" w14:textId="336A01F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75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1B1D05F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D939C76" w14:textId="04DA709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średnia: ………. m</w:t>
            </w:r>
          </w:p>
        </w:tc>
      </w:tr>
      <w:tr w:rsidR="00BC0286" w:rsidRPr="00BC0286" w14:paraId="2A100EF1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A4D6EF0" w14:textId="4519FE7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76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7A5D5B6" w14:textId="114480BD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Średnie dobowe zmiany poziomu wody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0048FDE" w14:textId="0C0B942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…………… m</w:t>
            </w:r>
          </w:p>
        </w:tc>
      </w:tr>
      <w:tr w:rsidR="00BC0286" w:rsidRPr="00BC0286" w14:paraId="663A4BE5" w14:textId="77777777" w:rsidTr="00A51DAC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E123847" w14:textId="657E84A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IV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246EE8C" w14:textId="7F46F47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Kąpielisko zlokalizowane na wodach przejściowych lub przybrzeżnych</w:t>
            </w:r>
          </w:p>
        </w:tc>
      </w:tr>
      <w:tr w:rsidR="00BC0286" w:rsidRPr="00BC0286" w14:paraId="10357E2B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880C659" w14:textId="6F35F609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77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F461999" w14:textId="042C9CE0" w:rsidR="00BC0286" w:rsidRPr="00BC0286" w:rsidRDefault="00BC0286" w:rsidP="00BC0286">
            <w:pPr>
              <w:pStyle w:val="Bezodstpw"/>
              <w:rPr>
                <w:rFonts w:ascii="Times New Roman" w:eastAsia="Times New Roman,Bold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Typ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wód przejściowych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14), 17), 22)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F50F78B" w14:textId="3E8AFC8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kod typu: </w:t>
            </w:r>
          </w:p>
        </w:tc>
      </w:tr>
      <w:tr w:rsidR="00BC0286" w:rsidRPr="00BC0286" w14:paraId="76D76CA9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8F0C41C" w14:textId="417078E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78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7A0361E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084915D6" w14:textId="12DAB97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nazwa typu: </w:t>
            </w:r>
          </w:p>
        </w:tc>
      </w:tr>
      <w:tr w:rsidR="00BC0286" w:rsidRPr="00BC0286" w14:paraId="32DC0646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000000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DFCF0DE" w14:textId="3DE9895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79 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BB15947" w14:textId="4345B2C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Typ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wód przybrzeżnych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14), 17), 23)</w:t>
            </w: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6DBAD075" w14:textId="63E7772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kod typu: </w:t>
            </w:r>
          </w:p>
        </w:tc>
      </w:tr>
      <w:tr w:rsidR="00BC0286" w:rsidRPr="00BC0286" w14:paraId="2B59810B" w14:textId="77777777" w:rsidTr="00BC0286">
        <w:trPr>
          <w:trHeight w:val="20"/>
        </w:trPr>
        <w:tc>
          <w:tcPr>
            <w:tcW w:w="0" w:type="auto"/>
            <w:tcBorders>
              <w:top w:val="single" w:sz="3" w:space="0" w:color="000000"/>
              <w:left w:val="single" w:sz="3" w:space="0" w:color="000000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322A454" w14:textId="23B8507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80 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306E0EB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3"/>
            <w:tcBorders>
              <w:top w:val="single" w:sz="3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14:paraId="39EF45E7" w14:textId="70F404C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nazwa typu: </w:t>
            </w:r>
          </w:p>
        </w:tc>
      </w:tr>
      <w:tr w:rsidR="00BC0286" w:rsidRPr="00BC0286" w14:paraId="30DCC0A1" w14:textId="77777777" w:rsidTr="00BC0286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8B0C75A" w14:textId="60F78159" w:rsidR="00BC0286" w:rsidRPr="00BC0286" w:rsidRDefault="00BC0286" w:rsidP="00BC0286">
            <w:pPr>
              <w:pStyle w:val="Bezodstpw"/>
              <w:jc w:val="center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D. Przyczyny zanieczyszczeń, które mogą mieć wpływ na wodę w kąpielisku oraz wywierać niekorzystny wpływ na stan zdrowia kąpiących się</w:t>
            </w:r>
          </w:p>
        </w:tc>
      </w:tr>
      <w:tr w:rsidR="00BC0286" w:rsidRPr="00BC0286" w14:paraId="4BF5880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C681115" w14:textId="39D5E4D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43B2489" w14:textId="5DB8BFE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Zrzuty </w:t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zanieczyszczeń</w:t>
            </w:r>
            <w:r w:rsidRPr="00BC0286"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vertAlign w:val="superscript"/>
                <w:lang w:val="pl-PL"/>
              </w:rPr>
              <w:t>24)</w:t>
            </w:r>
          </w:p>
        </w:tc>
      </w:tr>
      <w:tr w:rsidR="00BC0286" w:rsidRPr="00BC0286" w14:paraId="43CD366B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270C110" w14:textId="3DE5B94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AAB5BAD" w14:textId="310135B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Zrzuty oczyszczonych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ścieków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komunalnych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25), 26), 27), 28)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2B965EC" w14:textId="1676FA1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E606" w14:textId="2E687B3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</w:t>
            </w: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 xml:space="preserve"> danych</w:t>
            </w:r>
          </w:p>
        </w:tc>
      </w:tr>
      <w:tr w:rsidR="00BC0286" w:rsidRPr="00BC0286" w14:paraId="32CA8729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EC3EB54" w14:textId="785C06C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D27AE64" w14:textId="7D7BE6E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Zrzuty oczyszczonych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ścieków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p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rzemysłowych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25), 26), 27), 28)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659E0A2" w14:textId="15567FE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B8A6F" w14:textId="2730720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</w:t>
            </w: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 xml:space="preserve"> </w:t>
            </w: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danych</w:t>
            </w:r>
          </w:p>
        </w:tc>
      </w:tr>
      <w:tr w:rsidR="00BC0286" w:rsidRPr="00BC0286" w14:paraId="76EC3C4D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14484AC" w14:textId="52B665D8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CA28E83" w14:textId="3A6DFCC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Zrzuty ścieków z oczyszczalni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przydomowych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26), 27), 28)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3423FD0" w14:textId="2887ABC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6CABB" w14:textId="181CD20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 danych</w:t>
            </w:r>
          </w:p>
        </w:tc>
      </w:tr>
      <w:tr w:rsidR="00BC0286" w:rsidRPr="00BC0286" w14:paraId="00B823E4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EAF736C" w14:textId="77D49A78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BEBC595" w14:textId="3236F6D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Nielegalne zrzuty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zanieczyszczeń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25), 28)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F07E3AF" w14:textId="01A94D2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68278" w14:textId="5700EAD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 danych w ewidencji WIOŚ</w:t>
            </w:r>
          </w:p>
        </w:tc>
      </w:tr>
      <w:tr w:rsidR="00BC0286" w:rsidRPr="00BC0286" w14:paraId="1129337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3CF9A71" w14:textId="593D291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E64BB6A" w14:textId="1A5F5D5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Zrzuty wód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pochłodniczych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25), 26), 27), 28)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976AD98" w14:textId="578D56C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E8320" w14:textId="371E0A4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 danych</w:t>
            </w:r>
          </w:p>
        </w:tc>
      </w:tr>
      <w:tr w:rsidR="00BC0286" w:rsidRPr="00BC0286" w14:paraId="70F7ACC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72C4029" w14:textId="6488CE5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7A6476D" w14:textId="6F61461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Zrzuty oczyszczonych wód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opadowych lub roztopowych z systemu kanalizacji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25), 26), 27), 28)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10EF4F8" w14:textId="5DC938C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X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895CD" w14:textId="2AF5199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OS.IV.6341.7.2013 z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dnia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15.06.2013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wykonanie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wylotu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kanalizacji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deszczowej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do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odpr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.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oczyszczonych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wód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opadowych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i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roztopowych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terenu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miasta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{dz. nr 2239)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i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odprowadzanie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wód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opadowych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i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roztopowych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do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Jeziora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Rogoźno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za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pomocą</w:t>
            </w:r>
            <w:proofErr w:type="spellEnd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5 </w:t>
            </w:r>
            <w:proofErr w:type="spellStart"/>
            <w:r w:rsidRPr="00BC0286">
              <w:rPr>
                <w:rFonts w:ascii="Times New Roman" w:hAnsi="Times New Roman" w:cs="Times New Roman"/>
                <w:bCs/>
                <w:sz w:val="18"/>
                <w:szCs w:val="18"/>
              </w:rPr>
              <w:t>wylotów</w:t>
            </w:r>
            <w:proofErr w:type="spellEnd"/>
          </w:p>
        </w:tc>
      </w:tr>
      <w:tr w:rsidR="00BC0286" w:rsidRPr="00BC0286" w14:paraId="0BF669AC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347497B" w14:textId="7372D74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0DAF4DD" w14:textId="17BA2B4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Zrzuty nieoczyszczonych wód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deszczowych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26), 28)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AF07B75" w14:textId="5C1AB36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D01AF" w14:textId="0B950A9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 danych</w:t>
            </w:r>
          </w:p>
        </w:tc>
      </w:tr>
      <w:tr w:rsidR="00BC0286" w:rsidRPr="00BC0286" w14:paraId="7AFA45A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928598F" w14:textId="07627A1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C0094B3" w14:textId="67F2E39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Zrzuty ścieków z odwodnienia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z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akładów górniczych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25), 26), 27), 28)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D555106" w14:textId="6C117E1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21D49" w14:textId="68F9DC8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 danych</w:t>
            </w:r>
          </w:p>
        </w:tc>
      </w:tr>
      <w:tr w:rsidR="00BC0286" w:rsidRPr="00BC0286" w14:paraId="2312996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153978B" w14:textId="12C17E6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89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EE97747" w14:textId="241B7B28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Odprowadzanie wódz urządzeń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melioracyjnych o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dwadniających pola nawożone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g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nojówką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lub gnojowicą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26), 28)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D91B916" w14:textId="4D506E6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2FBF" w14:textId="548F568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 danych</w:t>
            </w:r>
          </w:p>
        </w:tc>
      </w:tr>
      <w:tr w:rsidR="00BC0286" w:rsidRPr="00BC0286" w14:paraId="2582A591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ADD359A" w14:textId="21A8E44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90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35E4377" w14:textId="67493BD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Zrzuty ze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stawów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hodowlanych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26), 27), 28)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24F02FF" w14:textId="7F8AC4E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2D783" w14:textId="19F8620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 danych</w:t>
            </w:r>
          </w:p>
        </w:tc>
      </w:tr>
      <w:tr w:rsidR="00BC0286" w:rsidRPr="00BC0286" w14:paraId="1ADC706C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B2ECBF1" w14:textId="4D9D5D2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91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D52B830" w14:textId="290CBC1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Zrzuty zanieczyszczeń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z jednostek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pływających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29)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970E8E5" w14:textId="6898033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82C5" w14:textId="7777777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</w:p>
        </w:tc>
      </w:tr>
      <w:tr w:rsidR="00BC0286" w:rsidRPr="00BC0286" w14:paraId="68B6828F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F61A19F" w14:textId="2AC108F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92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F8213AB" w14:textId="4A80A77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Inne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25), 26)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C398F31" w14:textId="44A6717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71F40" w14:textId="68D645B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 xml:space="preserve">Brak danych </w:t>
            </w:r>
          </w:p>
        </w:tc>
      </w:tr>
      <w:tr w:rsidR="00BC0286" w:rsidRPr="00BC0286" w14:paraId="20FAD588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958D124" w14:textId="24D5026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II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E071699" w14:textId="1ACA7D6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Użytkowanie zlewni wokół kąpieliska</w:t>
            </w:r>
            <w:r w:rsidRPr="00BC0286"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vertAlign w:val="superscript"/>
                <w:lang w:val="pl-PL"/>
              </w:rPr>
              <w:t>24), 30)</w:t>
            </w:r>
          </w:p>
        </w:tc>
      </w:tr>
      <w:tr w:rsidR="00BC0286" w:rsidRPr="00BC0286" w14:paraId="20773A0F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787DD79" w14:textId="0827DB6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93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2484147" w14:textId="7C18B53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Zabudowa miejska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8FCFDDC" w14:textId="5AEBEA2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3BC30" w14:textId="27837E0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Zabudowa miejska zwarta 2727m</w:t>
            </w:r>
          </w:p>
        </w:tc>
      </w:tr>
      <w:tr w:rsidR="00BC0286" w:rsidRPr="00BC0286" w14:paraId="5F16F61D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D6DB80B" w14:textId="7A8625B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94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53A3599" w14:textId="076285A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Tereny przemysłowe, handlowe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i komunikacyjne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526D983" w14:textId="69AEF25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379DD" w14:textId="77950D0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U ujścia jeziora do rzeki Mała Wełna przebiega droga wojewódzka nr 241</w:t>
            </w:r>
          </w:p>
        </w:tc>
      </w:tr>
      <w:tr w:rsidR="00BC0286" w:rsidRPr="00BC0286" w14:paraId="51C4C906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1D8C644" w14:textId="62241058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95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43AF0AD" w14:textId="1C93DC3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Kopalnie, wyrobiska i budowy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42FEBC0" w14:textId="6F73A7B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E27E" w14:textId="42F69FE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brak</w:t>
            </w:r>
          </w:p>
        </w:tc>
      </w:tr>
      <w:tr w:rsidR="00BC0286" w:rsidRPr="00BC0286" w14:paraId="543DD21D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80F1B26" w14:textId="0A613B3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96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6913A93" w14:textId="4F29355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Miejskie tereny zielone i wypoczynkowe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C80F4F6" w14:textId="7AF1648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28039" w14:textId="19AAD29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Tereny zielone znajdują się w pobliżu kąpieliska: lasy mieszane</w:t>
            </w:r>
          </w:p>
        </w:tc>
      </w:tr>
      <w:tr w:rsidR="00BC0286" w:rsidRPr="00BC0286" w14:paraId="12A415F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F68CF60" w14:textId="495E6172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97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2E847B5" w14:textId="44CD23C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Grunty orne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4139636" w14:textId="0CE2B9E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67CF2" w14:textId="71028B4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Brak</w:t>
            </w:r>
          </w:p>
        </w:tc>
      </w:tr>
      <w:tr w:rsidR="00BC0286" w:rsidRPr="00BC0286" w14:paraId="5B71727B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6B95961" w14:textId="09A579F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98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FA6C350" w14:textId="2C44862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Uprawy trwałe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B9FD589" w14:textId="5BDB009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FE42D" w14:textId="7BB3C30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Brak</w:t>
            </w:r>
          </w:p>
        </w:tc>
      </w:tr>
      <w:tr w:rsidR="00BC0286" w:rsidRPr="00BC0286" w14:paraId="0348A5D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19F28F4" w14:textId="3A4DD9A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99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1F2E8D0" w14:textId="57A2D98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Łąki i pastwiska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EDA5B0A" w14:textId="1D7F899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3628D" w14:textId="40CE9AF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Brak</w:t>
            </w:r>
          </w:p>
        </w:tc>
      </w:tr>
      <w:tr w:rsidR="00BC0286" w:rsidRPr="00BC0286" w14:paraId="2242479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DD13C4B" w14:textId="511B83D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100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F02E7BB" w14:textId="279CC87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Obszary upraw mieszanych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D80CCA5" w14:textId="44C3210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7BC5F" w14:textId="0CD79C7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Brak</w:t>
            </w:r>
          </w:p>
        </w:tc>
      </w:tr>
      <w:tr w:rsidR="00BC0286" w:rsidRPr="00BC0286" w14:paraId="5C13F51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19BCCBB" w14:textId="4699F8D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101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109CBF8" w14:textId="1BEC1CC2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Lasy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FE2BF1D" w14:textId="4C18115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A8318" w14:textId="525E592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7090 m lasy mieszane, zwarte kompleksy leśne</w:t>
            </w:r>
          </w:p>
        </w:tc>
      </w:tr>
      <w:tr w:rsidR="00BC0286" w:rsidRPr="00BC0286" w14:paraId="3793D9B7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C1278EE" w14:textId="088DF9A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102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BB63D0C" w14:textId="49AEDA5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Zespoły roślinności drzewiastej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i krzewiastej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950AF21" w14:textId="53FA8282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B608C" w14:textId="4C6DA5B2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Lasy i roślinność krzewiasta w stanie dobrym, do kąpieliska przylegają tereny porośnięte roślinnością drzewiastą i krzewiastą</w:t>
            </w:r>
          </w:p>
        </w:tc>
      </w:tr>
      <w:tr w:rsidR="00BC0286" w:rsidRPr="00BC0286" w14:paraId="536DE962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3CCCE81" w14:textId="257A69C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lastRenderedPageBreak/>
              <w:t xml:space="preserve">103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31B011C" w14:textId="6439593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Tereny otwarte, pozbawione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roślinności lub z rzadkim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pokryciem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roślinnym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E064545" w14:textId="071FEC2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C4774" w14:textId="6EB4040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Plaże miejskie</w:t>
            </w:r>
          </w:p>
        </w:tc>
      </w:tr>
      <w:tr w:rsidR="00BC0286" w:rsidRPr="00BC0286" w14:paraId="56E42551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B298355" w14:textId="0B0AD17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104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2A029BE" w14:textId="39137F8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Inne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56E6460" w14:textId="3C11279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D5E36" w14:textId="79282D0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brak</w:t>
            </w:r>
          </w:p>
        </w:tc>
      </w:tr>
      <w:tr w:rsidR="00BC0286" w:rsidRPr="00BC0286" w14:paraId="69101F07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82ED1F5" w14:textId="7CFC417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III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F04752C" w14:textId="74691732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Formy wypoczynku na terenie kąpieliska i w jego otoczeniu, w odległości do 500 m</w:t>
            </w:r>
            <w:r w:rsidRPr="00BC0286"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vertAlign w:val="superscript"/>
                <w:lang w:val="pl-PL"/>
              </w:rPr>
              <w:t>24)</w:t>
            </w:r>
          </w:p>
        </w:tc>
      </w:tr>
      <w:tr w:rsidR="00BC0286" w:rsidRPr="00BC0286" w14:paraId="7F44095F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99269B0" w14:textId="5A216F2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105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0ED4B85" w14:textId="4FB223E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Kąpiel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A770B34" w14:textId="00173A1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59439" w14:textId="161D606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2 kąpieliska miejskie</w:t>
            </w:r>
          </w:p>
        </w:tc>
      </w:tr>
      <w:tr w:rsidR="00BC0286" w:rsidRPr="00BC0286" w14:paraId="27F611B3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7169FD5" w14:textId="0007F82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106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9FE7C9C" w14:textId="4CC8DD0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Sporty wodne (kajaki, łodzie żaglowe, motorówki)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2FF2911" w14:textId="50D39DB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73417" w14:textId="048C648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Klub Żeglarski KOTWICA, WOPR, UKS Dwójka, liczne spływy kajakowe, treningi wioślarskie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, na deskach SUP, zawody motorowodne, zawody skuterów wodnych</w:t>
            </w:r>
          </w:p>
        </w:tc>
      </w:tr>
      <w:tr w:rsidR="00BC0286" w:rsidRPr="00BC0286" w14:paraId="36DD43D0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112EC60" w14:textId="6E6F0A5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107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E02DE44" w14:textId="34EC700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Wędkarstwo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F15A3CE" w14:textId="6D921D2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F79E" w14:textId="1975108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Tak</w:t>
            </w:r>
          </w:p>
        </w:tc>
      </w:tr>
      <w:tr w:rsidR="00BC0286" w:rsidRPr="00BC0286" w14:paraId="32E9C4B9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7B37076" w14:textId="3B07B6B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108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9EE1D35" w14:textId="31F9D37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Inne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EE358E4" w14:textId="58314FA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5E61E" w14:textId="76CA471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</w:t>
            </w:r>
          </w:p>
        </w:tc>
      </w:tr>
      <w:tr w:rsidR="00BC0286" w:rsidRPr="00BC0286" w14:paraId="544FC7B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B75C34D" w14:textId="7701ED52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IV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660A2BB" w14:textId="62306D6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Wyposażenie</w:t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 xml:space="preserve"> </w:t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techniczne kąpieliska oraz dbałość o jego czystość</w:t>
            </w:r>
          </w:p>
        </w:tc>
      </w:tr>
      <w:tr w:rsidR="00BC0286" w:rsidRPr="00BC0286" w14:paraId="33DAB099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C7EB5A7" w14:textId="747FDC6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109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7CAC8C1" w14:textId="6837BA1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Toalety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 xml:space="preserve">1), 8)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44F16" w14:textId="3CEB715B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tak</w:t>
            </w:r>
          </w:p>
        </w:tc>
      </w:tr>
      <w:tr w:rsidR="00BC0286" w:rsidRPr="00BC0286" w14:paraId="168FC163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D76C570" w14:textId="2F6877D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110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76BF62C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FD0F3" w14:textId="55CA4D65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nie</w:t>
            </w:r>
          </w:p>
        </w:tc>
      </w:tr>
      <w:tr w:rsidR="00BC0286" w:rsidRPr="00BC0286" w14:paraId="516A1F8B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8002818" w14:textId="4D07F0C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111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7FDDEB3" w14:textId="44AE1C3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Natryski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8)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5351" w14:textId="667DAD8B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tak</w:t>
            </w:r>
          </w:p>
        </w:tc>
      </w:tr>
      <w:tr w:rsidR="00BC0286" w:rsidRPr="00BC0286" w14:paraId="7D78983C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4DBD4A3" w14:textId="7E778A7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112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33C4391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8EBBE" w14:textId="4B087A7B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nie</w:t>
            </w:r>
          </w:p>
        </w:tc>
      </w:tr>
      <w:tr w:rsidR="00BC0286" w:rsidRPr="00BC0286" w14:paraId="618AA509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14F8899" w14:textId="1F4FACC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113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048F3E8" w14:textId="4EA538CC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Kosze na śmieci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8)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1F96D" w14:textId="3380BB68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tak</w:t>
            </w:r>
          </w:p>
        </w:tc>
      </w:tr>
      <w:tr w:rsidR="00BC0286" w:rsidRPr="00BC0286" w14:paraId="774F2E50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2CA8804" w14:textId="6CA261B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114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1D20C06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3ED30" w14:textId="2C8AA622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nie</w:t>
            </w:r>
          </w:p>
        </w:tc>
      </w:tr>
      <w:tr w:rsidR="00BC0286" w:rsidRPr="00BC0286" w14:paraId="15490E44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2320C97" w14:textId="24B8D63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115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519BD98" w14:textId="61FFD79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Ogrodzenie plaży kąpieliska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8)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B47A9" w14:textId="2EFDEE1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tak</w:t>
            </w:r>
          </w:p>
        </w:tc>
      </w:tr>
      <w:tr w:rsidR="00BC0286" w:rsidRPr="00BC0286" w14:paraId="0066B00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EFE7251" w14:textId="5EA360A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116 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2746ADD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4672C" w14:textId="3CBF3238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nie</w:t>
            </w:r>
          </w:p>
        </w:tc>
      </w:tr>
      <w:tr w:rsidR="00BC0286" w:rsidRPr="00BC0286" w14:paraId="7DA9D5E9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97B2C58" w14:textId="0DF6627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117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560E330" w14:textId="402D2E93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Sprzątanie plaży kąpieliska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8)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8A39F" w14:textId="20609D1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tak</w:t>
            </w:r>
          </w:p>
        </w:tc>
      </w:tr>
      <w:tr w:rsidR="00BC0286" w:rsidRPr="00BC0286" w14:paraId="2CD86C4B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CACB5C1" w14:textId="35772D1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118 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8C58035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45BF4" w14:textId="380A560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częstotliwość: </w:t>
            </w: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1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r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azy/dobę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 xml:space="preserve">31) </w:t>
            </w:r>
          </w:p>
        </w:tc>
      </w:tr>
      <w:tr w:rsidR="00BC0286" w:rsidRPr="00BC0286" w14:paraId="192EA0EC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C3BE82C" w14:textId="7F930FA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119 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146C06A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99F1" w14:textId="47CB5919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nie</w:t>
            </w:r>
          </w:p>
        </w:tc>
      </w:tr>
      <w:tr w:rsidR="00BC0286" w:rsidRPr="00BC0286" w14:paraId="4FF062B1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3C3FBA6" w14:textId="5F25E42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120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099D151" w14:textId="4BAF9938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Zakaz wprowadzania zwierząt na teren kąpieliska i plażę kąpieliska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8)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FEB3E" w14:textId="2A95D163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tak</w:t>
            </w:r>
          </w:p>
        </w:tc>
      </w:tr>
      <w:tr w:rsidR="00BC0286" w:rsidRPr="00BC0286" w14:paraId="5E02248F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0BB2BBE" w14:textId="508E86D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121 </w:t>
            </w:r>
          </w:p>
        </w:tc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789EAE6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528FD" w14:textId="06D8226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nie</w:t>
            </w:r>
          </w:p>
        </w:tc>
      </w:tr>
      <w:tr w:rsidR="00BC0286" w:rsidRPr="00BC0286" w14:paraId="07A60BC6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183D448" w14:textId="75404E2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V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0A2911E" w14:textId="3F02439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Inne informacje </w:t>
            </w:r>
          </w:p>
        </w:tc>
      </w:tr>
      <w:tr w:rsidR="00BC0286" w:rsidRPr="00BC0286" w14:paraId="76B77924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D3B9A1A" w14:textId="152BE73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122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293AF44" w14:textId="5052AE4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Kąpielisko zlokalizowane na obszarze objętym formą ochrony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przyrody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 xml:space="preserve">1), 8), 32)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772AE" w14:textId="0EF3DC1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tak</w:t>
            </w:r>
          </w:p>
        </w:tc>
      </w:tr>
      <w:tr w:rsidR="00BC0286" w:rsidRPr="00BC0286" w14:paraId="1331F67C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E212C6B" w14:textId="3C4E3398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123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9B1DA36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D458D" w14:textId="1F1E29A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opis formy ochrony przyrody33): </w:t>
            </w:r>
            <w:r w:rsidRPr="00BC0286">
              <w:rPr>
                <w:rFonts w:ascii="Times New Roman" w:hAnsi="Times New Roman" w:cs="Times New Roman"/>
                <w:spacing w:val="-2"/>
                <w:sz w:val="18"/>
                <w:szCs w:val="18"/>
                <w:lang w:val="pl-PL"/>
              </w:rPr>
              <w:t>Obszar Chronionego Krajobrazu Dolina Wełny i Rynna Gołaniecko-Wągrowiecka</w:t>
            </w:r>
          </w:p>
        </w:tc>
      </w:tr>
      <w:tr w:rsidR="00BC0286" w:rsidRPr="00BC0286" w14:paraId="0BC2683D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41B2D5D" w14:textId="632FF66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124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1A804A8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75987" w14:textId="420CC35B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nie</w:t>
            </w:r>
          </w:p>
        </w:tc>
      </w:tr>
      <w:tr w:rsidR="00BC0286" w:rsidRPr="00BC0286" w14:paraId="50E9833B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E59F66A" w14:textId="7EAF502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125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C4F127B" w14:textId="26A2B6B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Kąpielisko zlokalizowane w odległości mniejszej niż 1000 m od wodopoju dla zwierząt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8)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4C796" w14:textId="4B478BED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tak</w:t>
            </w:r>
          </w:p>
        </w:tc>
      </w:tr>
      <w:tr w:rsidR="00BC0286" w:rsidRPr="00BC0286" w14:paraId="68CF2C36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5AF1AB9" w14:textId="12CFE4F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126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9A0E0C8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C2DA1" w14:textId="4C8F470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odległość od wodopoju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34)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: ….. m</w:t>
            </w:r>
          </w:p>
        </w:tc>
      </w:tr>
      <w:tr w:rsidR="00BC0286" w:rsidRPr="00BC0286" w14:paraId="04532CCF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CA9DB89" w14:textId="266C92F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127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B57C67F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6EB07" w14:textId="2E4FDA90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nie</w:t>
            </w:r>
          </w:p>
        </w:tc>
      </w:tr>
      <w:tr w:rsidR="00BC0286" w:rsidRPr="00BC0286" w14:paraId="77E69F3D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BB0971D" w14:textId="48809A4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128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0A21B16" w14:textId="08AC93EE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Zanieczyszczenie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osadów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dennych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8), 13), 14), 35), 36)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5F5E1" w14:textId="5FB3D306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metale ciężkie</w:t>
            </w:r>
          </w:p>
        </w:tc>
      </w:tr>
      <w:tr w:rsidR="00BC0286" w:rsidRPr="00BC0286" w14:paraId="2AD54A7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3801CC8" w14:textId="10B3648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129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4DCD36A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74A2C" w14:textId="4D2520C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□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substancje priorytetowe </w:t>
            </w:r>
          </w:p>
        </w:tc>
      </w:tr>
      <w:tr w:rsidR="00BC0286" w:rsidRPr="00BC0286" w14:paraId="4026BB54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C8E79D5" w14:textId="24667A6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130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0E4D80A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0D48B" w14:textId="0A72D003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brak zanieczyszcze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nia </w:t>
            </w:r>
          </w:p>
        </w:tc>
      </w:tr>
      <w:tr w:rsidR="00BC0286" w:rsidRPr="00BC0286" w14:paraId="2E7E673C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2D17530" w14:textId="71A2A99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131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8899365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8652E" w14:textId="085160B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brak danych</w:t>
            </w:r>
          </w:p>
        </w:tc>
      </w:tr>
      <w:tr w:rsidR="00BC0286" w:rsidRPr="00BC0286" w14:paraId="7E6FDCA7" w14:textId="77777777" w:rsidTr="00BC0286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3102BDE" w14:textId="37B5C134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sz w:val="18"/>
                <w:szCs w:val="18"/>
                <w:lang w:val="pl-PL"/>
              </w:rPr>
              <w:t xml:space="preserve">E. Możliwość rozmnożenia się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sinic </w:t>
            </w:r>
          </w:p>
        </w:tc>
      </w:tr>
      <w:tr w:rsidR="00BC0286" w:rsidRPr="00BC0286" w14:paraId="2300A3D6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85C964A" w14:textId="236746A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132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2FE5432" w14:textId="4C0F0914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Zakwity sinic zaobserwowane w okresie ostatnich 4 lat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2), 8), 37)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0EEA9" w14:textId="77DC20E0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nie stwierdzono</w:t>
            </w:r>
          </w:p>
        </w:tc>
      </w:tr>
      <w:tr w:rsidR="00BC0286" w:rsidRPr="00BC0286" w14:paraId="0D3E81F9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A768F62" w14:textId="52E61EB2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133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167A9EC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E9E5E" w14:textId="61346D1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zjawisko wystąpiło tylko w 1 roku</w:t>
            </w:r>
          </w:p>
        </w:tc>
      </w:tr>
      <w:tr w:rsidR="00BC0286" w:rsidRPr="00BC0286" w14:paraId="4331505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457C341" w14:textId="334A618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134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5EA750C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91E6F" w14:textId="67B71048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X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zjawisko wystąpiło w 2 lub 3 latach</w:t>
            </w:r>
          </w:p>
        </w:tc>
      </w:tr>
      <w:tr w:rsidR="00BC0286" w:rsidRPr="00BC0286" w14:paraId="20B56D28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ADC1F2A" w14:textId="45ADA3B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135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9A47A27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F1996" w14:textId="49F3BB80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zjawisko występowało w każdym roku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z ostatnich 4 lat </w:t>
            </w:r>
          </w:p>
        </w:tc>
      </w:tr>
      <w:tr w:rsidR="00BC0286" w:rsidRPr="00BC0286" w14:paraId="3FF55F67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0FB67E9" w14:textId="248E656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136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7CE38EC" w14:textId="12BCB45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Ryzyko rozmnożenia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się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sinic w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przyszłości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2), 8), 13), 14)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A980" w14:textId="33DC7F03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brak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38)</w:t>
            </w:r>
          </w:p>
        </w:tc>
      </w:tr>
      <w:tr w:rsidR="00BC0286" w:rsidRPr="00BC0286" w14:paraId="66EC5AD8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4341918" w14:textId="05D49C0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137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DB375F4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0C904" w14:textId="2D01622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małe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39)</w:t>
            </w:r>
          </w:p>
        </w:tc>
      </w:tr>
      <w:tr w:rsidR="00BC0286" w:rsidRPr="00BC0286" w14:paraId="31E4B9C8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5BE10E9" w14:textId="48716A57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138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79BB034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3ABF6" w14:textId="03ACCD38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średnie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40)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3BADF" w14:textId="1749873B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Ryzyko rozmnażania </w:t>
            </w:r>
            <w:proofErr w:type="spellStart"/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cyjanobakterii</w:t>
            </w:r>
            <w:proofErr w:type="spellEnd"/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 xml:space="preserve"> oceniono bez uwzględnienia zakwitów glonów w polach 132-135</w:t>
            </w:r>
          </w:p>
        </w:tc>
      </w:tr>
      <w:tr w:rsidR="00BC0286" w:rsidRPr="00BC0286" w14:paraId="584CD721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F4FBFF3" w14:textId="42096A3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139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183CEFB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36D8" w14:textId="7AD5AA83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duże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41)</w:t>
            </w:r>
          </w:p>
        </w:tc>
      </w:tr>
      <w:tr w:rsidR="00BC0286" w:rsidRPr="00BC0286" w14:paraId="568C910A" w14:textId="77777777" w:rsidTr="00BC0286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E6367A9" w14:textId="1BF38714" w:rsidR="00BC0286" w:rsidRPr="00BC0286" w:rsidRDefault="00BC0286" w:rsidP="00BC028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 xml:space="preserve">F. Możliwość </w:t>
            </w:r>
            <w:proofErr w:type="spellStart"/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rozmnożeniasięmakroglonów</w:t>
            </w:r>
            <w:proofErr w:type="spellEnd"/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 xml:space="preserve"> lub fitoplanktonu</w:t>
            </w:r>
          </w:p>
        </w:tc>
      </w:tr>
      <w:tr w:rsidR="00BC0286" w:rsidRPr="00BC0286" w14:paraId="6A9255B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38BF843" w14:textId="132679F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AA29748" w14:textId="4621F1A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>Makroglony</w:t>
            </w:r>
            <w:r w:rsidRPr="00BC0286"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vertAlign w:val="superscript"/>
                <w:lang w:val="pl-PL"/>
              </w:rPr>
              <w:t>42)</w:t>
            </w:r>
          </w:p>
        </w:tc>
      </w:tr>
      <w:tr w:rsidR="00BC0286" w:rsidRPr="00BC0286" w14:paraId="2171112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1400C1C" w14:textId="5A621A0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140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11D6085" w14:textId="008DAE4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Morszczyn pęcherzykowaty (</w:t>
            </w:r>
            <w:proofErr w:type="spellStart"/>
            <w:r w:rsidRPr="00BC0286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pl-PL"/>
              </w:rPr>
              <w:t>Fucus</w:t>
            </w:r>
            <w:proofErr w:type="spellEnd"/>
            <w:r w:rsidRPr="00BC0286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pl-PL"/>
              </w:rPr>
              <w:t xml:space="preserve"> </w:t>
            </w:r>
            <w:proofErr w:type="spellStart"/>
            <w:r w:rsidRPr="00BC0286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pl-PL"/>
              </w:rPr>
              <w:t>vesiculosus</w:t>
            </w:r>
            <w:proofErr w:type="spellEnd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)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13), 14), 43)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C99B1" w14:textId="5662A51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nie dotyczy</w:t>
            </w:r>
          </w:p>
        </w:tc>
      </w:tr>
      <w:tr w:rsidR="00BC0286" w:rsidRPr="00BC0286" w14:paraId="6DD5C6C0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8F4E14C" w14:textId="21635286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141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573EDB6" w14:textId="7A619958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Zielenice z rodzaju </w:t>
            </w:r>
            <w:r w:rsidRPr="00BC0286">
              <w:rPr>
                <w:rFonts w:ascii="Times New Roman" w:eastAsia="Times New Roman" w:hAnsi="Times New Roman" w:cs="Times New Roman"/>
                <w:i/>
                <w:sz w:val="18"/>
                <w:szCs w:val="18"/>
                <w:lang w:val="pl-PL"/>
              </w:rPr>
              <w:t>Ulva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13), 14), 43)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3356F" w14:textId="0D44CDCB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nie dotyczy</w:t>
            </w:r>
          </w:p>
        </w:tc>
      </w:tr>
      <w:tr w:rsidR="00BC0286" w:rsidRPr="00BC0286" w14:paraId="2E5AAE4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2282727" w14:textId="23978BF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142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972C121" w14:textId="07E02998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Inne taksony </w:t>
            </w:r>
            <w:proofErr w:type="spellStart"/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makroglonów</w:t>
            </w:r>
            <w:proofErr w:type="spellEnd"/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niż wymienione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w polach: 140 i 141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13), 14), 43)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1782" w14:textId="3DA8508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nie dotyczy</w:t>
            </w:r>
          </w:p>
        </w:tc>
      </w:tr>
      <w:tr w:rsidR="00BC0286" w:rsidRPr="00BC0286" w14:paraId="5BC36763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8C0B2B8" w14:textId="7FACD48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II 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C9F0659" w14:textId="2461A5B8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>Fitoplankton</w:t>
            </w:r>
            <w:r w:rsidRPr="00BC0286"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vertAlign w:val="superscript"/>
                <w:lang w:val="pl-PL"/>
              </w:rPr>
              <w:t>44)</w:t>
            </w:r>
          </w:p>
        </w:tc>
      </w:tr>
      <w:tr w:rsidR="00BC0286" w:rsidRPr="00BC0286" w14:paraId="5D8E908E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07F5F01" w14:textId="182B313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143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16C993B" w14:textId="4C0C6CA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Ryzyko </w:t>
            </w:r>
            <w:proofErr w:type="spellStart"/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rozmnożeniasię</w:t>
            </w:r>
            <w:proofErr w:type="spellEnd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fitoplanktonu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8), 13), 14)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F4D8A" w14:textId="13B1937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brak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45)</w:t>
            </w:r>
          </w:p>
        </w:tc>
      </w:tr>
      <w:tr w:rsidR="00BC0286" w:rsidRPr="00BC0286" w14:paraId="55BED8FE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12B15F0" w14:textId="1E742B88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144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CF56B6E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5398" w14:textId="69B6C35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małe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46)</w:t>
            </w:r>
          </w:p>
        </w:tc>
      </w:tr>
      <w:tr w:rsidR="00BC0286" w:rsidRPr="00BC0286" w14:paraId="74A9E041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EF1CD57" w14:textId="236FDC22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145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D5F3FC0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D649F" w14:textId="155CD8CC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średnie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47)</w:t>
            </w:r>
          </w:p>
        </w:tc>
      </w:tr>
      <w:tr w:rsidR="00BC0286" w:rsidRPr="00BC0286" w14:paraId="7A01B960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15663E1" w14:textId="25F5D8C9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146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A426FB4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41260" w14:textId="638A6638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duże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48)</w:t>
            </w:r>
          </w:p>
        </w:tc>
      </w:tr>
      <w:tr w:rsidR="00BC0286" w:rsidRPr="00BC0286" w14:paraId="6201B71A" w14:textId="77777777" w:rsidTr="00BC0286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41984A1" w14:textId="54343E5A" w:rsidR="00BC0286" w:rsidRPr="00BC0286" w:rsidRDefault="00BC0286" w:rsidP="00BC028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G. Informacja w przypadku, gdy istnieje ryzyko </w:t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krótkotrwałych zanieczyszczeń w okresie</w:t>
            </w: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, dla </w:t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którego sporządzono</w:t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 xml:space="preserve"> </w:t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profil wody w kąpielisku</w:t>
            </w:r>
            <w:r w:rsidRPr="00BC0286"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vertAlign w:val="superscript"/>
                <w:lang w:val="pl-PL"/>
              </w:rPr>
              <w:t>49)</w:t>
            </w:r>
          </w:p>
        </w:tc>
      </w:tr>
      <w:tr w:rsidR="00BC0286" w:rsidRPr="00BC0286" w14:paraId="0283D1F9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A3FA654" w14:textId="77F96A2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147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6DCAAB9" w14:textId="36694C4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Rodzaj spodziewanych krótkotrwałych zanieczyszczeń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2), 5), 25), 29)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E5C9D" w14:textId="009F328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Ścieki bytowe</w:t>
            </w:r>
          </w:p>
        </w:tc>
      </w:tr>
      <w:tr w:rsidR="00BC0286" w:rsidRPr="00BC0286" w14:paraId="513C9D5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6E0CD39" w14:textId="6295F04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148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92DF513" w14:textId="2D2F54B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Częstotliwość spodziewanych krótkotrwałych zanieczyszczeń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2), 5), 25), 29)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FACFF" w14:textId="0BD0EB09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 procedur prognozowania wystąpienia takich przypadków</w:t>
            </w:r>
          </w:p>
        </w:tc>
      </w:tr>
      <w:tr w:rsidR="00BC0286" w:rsidRPr="00BC0286" w14:paraId="7654A550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EE55E66" w14:textId="68D57ED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149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06347C6" w14:textId="61704F14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Czas trwania spodziewanych krótkotrwałych zanieczyszczeń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2), 5), 25), 29)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52CCE" w14:textId="2C96A2F6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Brak procedur prognozowania czasu trwania takich przypadków</w:t>
            </w:r>
          </w:p>
        </w:tc>
      </w:tr>
      <w:tr w:rsidR="00BC0286" w:rsidRPr="00BC0286" w14:paraId="0C3D6953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D07E095" w14:textId="29F6720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lastRenderedPageBreak/>
              <w:t xml:space="preserve">150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23FA367" w14:textId="6E81A5B9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Przyczyna spodziewanych krótkotrwałych zanieczyszczeń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2), 5), 25), 29)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C4FC8" w14:textId="266CED2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Awarie i nieodpowiedzialność ze strony użytkowników obiektów położonych nad jeziorem oraz osób powszechnie korzystających z wód (w rozumieniu Prawa wodnego)</w:t>
            </w: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,</w:t>
            </w: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 xml:space="preserve"> a także nielegalne zrzuty nieczystości ze zbiorników bezodpływowych</w:t>
            </w:r>
          </w:p>
        </w:tc>
      </w:tr>
      <w:tr w:rsidR="00BC0286" w:rsidRPr="00BC0286" w14:paraId="2EAE167B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A6811A3" w14:textId="0ED63DF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151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5798AC3" w14:textId="4C150879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Działania podejmowane w związku ze spodziewanymi krótkotrwałymi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zanieczyszczeniami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2E392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 rekultywacja jeziora prowadzona zgodnie z decyzją pozwolenia wodnoprawnego,</w:t>
            </w:r>
          </w:p>
          <w:p w14:paraId="4A113B2B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 edukacja ekologiczna,</w:t>
            </w:r>
          </w:p>
          <w:p w14:paraId="1217C660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 nadzór nad wywozem odpadów oraz ścieków,</w:t>
            </w:r>
          </w:p>
          <w:p w14:paraId="22CD07B9" w14:textId="35221DF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 wyposażenie plaży w WC, kosze na śmieci oraz regulamin zachowania się na plaży</w:t>
            </w:r>
          </w:p>
        </w:tc>
      </w:tr>
      <w:tr w:rsidR="00BC0286" w:rsidRPr="00BC0286" w14:paraId="3E4F1F28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49CB23B" w14:textId="78E4D622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152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A6E3090" w14:textId="7DF7E024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Działania, jakie zostaną podjęte w przypadku wystąpienia spodziewanych krótkotrwałych zanieczyszczeń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EC6C8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 odcięcie źródła zanieczyszczeń,</w:t>
            </w:r>
          </w:p>
          <w:p w14:paraId="5049E7D1" w14:textId="529014AF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 posprzątanie terenu (śmieci),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- usunięcie zanieczyszczenia</w:t>
            </w:r>
          </w:p>
        </w:tc>
      </w:tr>
      <w:tr w:rsidR="00BC0286" w:rsidRPr="00BC0286" w14:paraId="01F0066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1EFD9E9" w14:textId="59BC03F3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153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987A7DE" w14:textId="1CF07A24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Właściwe organy i osoby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wskazane do kontaktu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na wypadek wystąpienia </w:t>
            </w: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krótkotrwałych zanieczyszczeń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1), 50)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8A6A07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Komenda Powiatowa Straży Pożarnej w Obornikach</w:t>
            </w:r>
          </w:p>
          <w:p w14:paraId="69127C29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ul. 11 Listopada 16, 64-600 Oborniki</w:t>
            </w:r>
          </w:p>
          <w:p w14:paraId="05322723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tel. 61 664 88 03</w:t>
            </w:r>
          </w:p>
          <w:p w14:paraId="70140EF4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Burmistrz Rogoźna</w:t>
            </w:r>
          </w:p>
          <w:p w14:paraId="4C8E8B0B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ul. Nowa 2</w:t>
            </w:r>
          </w:p>
          <w:p w14:paraId="13790E20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64 - 610 Rogoźno</w:t>
            </w:r>
          </w:p>
          <w:p w14:paraId="643FE2E3" w14:textId="261F8F09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proofErr w:type="spellStart"/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tel</w:t>
            </w:r>
            <w:proofErr w:type="spellEnd"/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: 785-009-402</w:t>
            </w:r>
          </w:p>
        </w:tc>
      </w:tr>
      <w:tr w:rsidR="00BC0286" w:rsidRPr="00BC0286" w14:paraId="47A4E1A1" w14:textId="77777777" w:rsidTr="00BC0286">
        <w:trPr>
          <w:trHeight w:val="20"/>
        </w:trPr>
        <w:tc>
          <w:tcPr>
            <w:tcW w:w="0" w:type="auto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648F326" w14:textId="52287923" w:rsidR="00BC0286" w:rsidRPr="00BC0286" w:rsidRDefault="00BC0286" w:rsidP="00BC0286">
            <w:pPr>
              <w:pStyle w:val="Bezodstpw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 xml:space="preserve">H. Opis cech fizycznych, hydrologicznych i geograficznych innych wód </w:t>
            </w: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powierzchniowych </w:t>
            </w:r>
            <w:r w:rsidRPr="00BC0286">
              <w:rPr>
                <w:rFonts w:ascii="Times New Roman" w:hAnsi="Times New Roman" w:cs="Times New Roman"/>
                <w:b/>
                <w:bCs/>
                <w:sz w:val="18"/>
                <w:szCs w:val="18"/>
                <w:lang w:val="pl-PL"/>
              </w:rPr>
              <w:br/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 xml:space="preserve">znajdujących się w zlewni wód, na których </w:t>
            </w: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jest </w:t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 xml:space="preserve">zlokalizowane kąpielisko, za pośrednictwem których </w:t>
            </w: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 xml:space="preserve">jest </w:t>
            </w:r>
            <w:r w:rsidRPr="00BC0286">
              <w:rPr>
                <w:rFonts w:ascii="Times New Roman" w:eastAsia="Times New Roman,Bold" w:hAnsi="Times New Roman" w:cs="Times New Roman"/>
                <w:b/>
                <w:bCs/>
                <w:sz w:val="18"/>
                <w:szCs w:val="18"/>
                <w:lang w:val="pl-PL"/>
              </w:rPr>
              <w:t>możliwy dopływ zanieczyszczeń do wody w kąpielisku</w:t>
            </w:r>
          </w:p>
        </w:tc>
      </w:tr>
      <w:tr w:rsidR="00BC0286" w:rsidRPr="00BC0286" w14:paraId="697BE273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B6CEC34" w14:textId="75BC0BD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  <w:t>I</w:t>
            </w:r>
            <w:r w:rsidRPr="00BC0286">
              <w:rPr>
                <w:rFonts w:ascii="Times New Roman" w:eastAsia="TimesNewRomanPSMT" w:hAnsi="Times New Roman" w:cs="Times New Roman"/>
                <w:b/>
                <w:bCs/>
                <w:sz w:val="18"/>
                <w:szCs w:val="18"/>
                <w:vertAlign w:val="superscript"/>
                <w:lang w:val="pl-PL"/>
              </w:rPr>
              <w:t>51)</w:t>
            </w:r>
          </w:p>
        </w:tc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A03A91F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val="pl-PL"/>
              </w:rPr>
            </w:pPr>
          </w:p>
        </w:tc>
      </w:tr>
      <w:tr w:rsidR="00BC0286" w:rsidRPr="00BC0286" w14:paraId="2600142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44DD0C8" w14:textId="215B177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154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84F59E1" w14:textId="3E9F0984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Nazwa cieku, jeziora lub innego zbiornika wodnego, lub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akwenu wód przejściowych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lub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przybrzeżnych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37E2AF" w14:textId="763CE10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sz w:val="18"/>
                <w:szCs w:val="18"/>
                <w:lang w:val="pl-PL"/>
              </w:rPr>
              <w:t>Mała Wełna</w:t>
            </w:r>
          </w:p>
        </w:tc>
      </w:tr>
      <w:tr w:rsidR="00BC0286" w:rsidRPr="00BC0286" w14:paraId="6EE145FF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884918B" w14:textId="18917561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155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0D06B5F" w14:textId="1F50C7C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Nazwa jednolitej części wód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powierzchniowych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52)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3E83C" w14:textId="790C15D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Mała Wełna od dopływu z Rejowca do ujścia</w:t>
            </w:r>
          </w:p>
        </w:tc>
      </w:tr>
      <w:tr w:rsidR="00BC0286" w:rsidRPr="00BC0286" w14:paraId="411E4E9D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AFB2EF0" w14:textId="5FAE09E8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156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144AA52" w14:textId="32BEE36C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Kod jednolitej części wód powierzchniowych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6CC75" w14:textId="56BC2705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hAnsi="Times New Roman" w:cs="Times New Roman"/>
                <w:bCs/>
                <w:sz w:val="18"/>
                <w:szCs w:val="18"/>
                <w:lang w:val="pl-PL"/>
              </w:rPr>
              <w:t>PLRW6000181966979</w:t>
            </w:r>
          </w:p>
        </w:tc>
      </w:tr>
      <w:tr w:rsidR="00BC0286" w:rsidRPr="00BC0286" w14:paraId="74F93E63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7D6F67E" w14:textId="17F455A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157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CBB1139" w14:textId="1386323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Wysokość nad poziomem morza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8), 53)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07C31" w14:textId="1E42612C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&lt; 200 m</w:t>
            </w:r>
          </w:p>
        </w:tc>
      </w:tr>
      <w:tr w:rsidR="00BC0286" w:rsidRPr="00BC0286" w14:paraId="4F4B02FB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0650748" w14:textId="739696FE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158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ED512FA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5AEAE" w14:textId="732B8F7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200–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800 m</w:t>
            </w:r>
          </w:p>
        </w:tc>
      </w:tr>
      <w:tr w:rsidR="00BC0286" w:rsidRPr="00BC0286" w14:paraId="79EA922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AD105CF" w14:textId="692B0E4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159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FD8C385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9FC0" w14:textId="33D0DD5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&gt; 800 m</w:t>
            </w:r>
          </w:p>
        </w:tc>
      </w:tr>
      <w:tr w:rsidR="00BC0286" w:rsidRPr="00BC0286" w14:paraId="17888E2E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28ECE96" w14:textId="6EC7467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160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B981354" w14:textId="6DE80FFC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Powierzchnia zlewni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8), 54)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A5840" w14:textId="7ABA2A0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&lt; 10 km²</w:t>
            </w:r>
          </w:p>
        </w:tc>
      </w:tr>
      <w:tr w:rsidR="00BC0286" w:rsidRPr="00BC0286" w14:paraId="41C97147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6F92B46" w14:textId="52EA8B7B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161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7FFE0480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FAE2A" w14:textId="0AF5D829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10 km² lub więcej, ale mniej niż 100 km²</w:t>
            </w:r>
          </w:p>
        </w:tc>
      </w:tr>
      <w:tr w:rsidR="00BC0286" w:rsidRPr="00BC0286" w14:paraId="3C5935DD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AF7C255" w14:textId="147254A5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162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DE70376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C79CB" w14:textId="0125F6D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pl-PL"/>
              </w:rPr>
              <w:t>X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100 km² lub więcej, ale mniej niż 1000 km²</w:t>
            </w:r>
          </w:p>
        </w:tc>
      </w:tr>
      <w:tr w:rsidR="00BC0286" w:rsidRPr="00BC0286" w14:paraId="2E7AB78E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7EA7CE9" w14:textId="287A5E3C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163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9C6E2C4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6572A" w14:textId="797DE103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1000 km² lub więcej, ale mniej niż 10000 km²</w:t>
            </w:r>
          </w:p>
        </w:tc>
      </w:tr>
      <w:tr w:rsidR="00BC0286" w:rsidRPr="00BC0286" w14:paraId="2BCEA539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9D54A0A" w14:textId="6D2E24CA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164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36865CD1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38914" w14:textId="1E4642CF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□ ≥ 10000 km²</w:t>
            </w:r>
          </w:p>
        </w:tc>
      </w:tr>
      <w:tr w:rsidR="00BC0286" w:rsidRPr="00BC0286" w14:paraId="6FFEA650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4302BCB" w14:textId="087DC88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165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70CFC1D" w14:textId="5C83C2C1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Typ cieku lub jeziora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5), 17), 55), 56)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0B78F" w14:textId="6763EB9B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kod typu: </w:t>
            </w:r>
            <w:proofErr w:type="spellStart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R_poj</w:t>
            </w:r>
            <w:proofErr w:type="spellEnd"/>
          </w:p>
        </w:tc>
      </w:tr>
      <w:tr w:rsidR="00BC0286" w:rsidRPr="00BC0286" w14:paraId="1312F56B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43BDBF53" w14:textId="57DB5C30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166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161B1B6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B75CB" w14:textId="476D8AE4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nazwa typu: </w:t>
            </w:r>
            <w:r w:rsidRPr="00BC0286">
              <w:rPr>
                <w:rFonts w:ascii="Times New Roman" w:eastAsia="TimesNewRomanPSMT" w:hAnsi="Times New Roman" w:cs="Times New Roman"/>
                <w:bCs/>
                <w:sz w:val="18"/>
                <w:szCs w:val="18"/>
                <w:lang w:val="pl-PL"/>
              </w:rPr>
              <w:t>rzeka w systemie rzeczno-jeziorowym Pojezierzy</w:t>
            </w:r>
          </w:p>
        </w:tc>
      </w:tr>
      <w:tr w:rsidR="00BC0286" w:rsidRPr="00BC0286" w14:paraId="4B543EDA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1CFC96DC" w14:textId="5A6EBA3D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167 </w:t>
            </w:r>
          </w:p>
        </w:tc>
        <w:tc>
          <w:tcPr>
            <w:tcW w:w="0" w:type="auto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1342E45" w14:textId="64EB8D26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Średni przepływ z ostatnich 4 lat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18), 57)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D751" w14:textId="3B92E696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Średni niski przepływ z </w:t>
            </w:r>
            <w:proofErr w:type="spellStart"/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wielolecia</w:t>
            </w:r>
            <w:proofErr w:type="spellEnd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(SNQ)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…………. m³/s</w:t>
            </w:r>
          </w:p>
        </w:tc>
      </w:tr>
      <w:tr w:rsidR="00BC0286" w:rsidRPr="00BC0286" w14:paraId="4332EF84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F221F47" w14:textId="0DA4E508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168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B169686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323E6" w14:textId="77777777" w:rsidR="00BC0286" w:rsidRPr="00BC0286" w:rsidRDefault="00BC0286" w:rsidP="00BC0286">
            <w:pPr>
              <w:pStyle w:val="Bezodstpw"/>
              <w:rPr>
                <w:rFonts w:ascii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Średnia z przepływów średnich rocznych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z </w:t>
            </w:r>
            <w:proofErr w:type="spellStart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wielolecia</w:t>
            </w:r>
            <w:proofErr w:type="spellEnd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(SSQ) </w:t>
            </w:r>
          </w:p>
          <w:p w14:paraId="1C996135" w14:textId="4FB4E6AD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…………. m³/s</w:t>
            </w:r>
          </w:p>
        </w:tc>
      </w:tr>
      <w:tr w:rsidR="00BC0286" w:rsidRPr="00BC0286" w14:paraId="5489B099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562BA143" w14:textId="6A02568F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169 </w:t>
            </w:r>
          </w:p>
        </w:tc>
        <w:tc>
          <w:tcPr>
            <w:tcW w:w="0" w:type="auto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62D659E9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41FED" w14:textId="30090A5A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Średni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wysoki przepływ z </w:t>
            </w:r>
            <w:proofErr w:type="spellStart"/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wielolecia</w:t>
            </w:r>
            <w:proofErr w:type="spellEnd"/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 (SWQ) </w:t>
            </w: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>…………. m³/s</w:t>
            </w:r>
          </w:p>
        </w:tc>
      </w:tr>
      <w:tr w:rsidR="00BC0286" w:rsidRPr="00BC0286" w14:paraId="71B09E05" w14:textId="77777777" w:rsidTr="00BC0286">
        <w:trPr>
          <w:trHeight w:val="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03C116C2" w14:textId="2E5F5254" w:rsidR="00BC0286" w:rsidRPr="00BC0286" w:rsidRDefault="00BC0286" w:rsidP="00BC0286">
            <w:pPr>
              <w:pStyle w:val="Bezodstpw"/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 xml:space="preserve">170 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0" w:type="dxa"/>
              <w:right w:w="0" w:type="dxa"/>
            </w:tcMar>
          </w:tcPr>
          <w:p w14:paraId="2192D2A4" w14:textId="19E63842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  <w:r w:rsidRPr="00BC0286"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  <w:t xml:space="preserve">Współczynnik nieregularności przepływów 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lang w:val="pl-PL"/>
              </w:rPr>
              <w:t>SSQ/SWQ</w:t>
            </w:r>
            <w:r w:rsidRPr="00BC0286">
              <w:rPr>
                <w:rFonts w:ascii="Times New Roman" w:eastAsia="TimesNewRomanPSMT" w:hAnsi="Times New Roman" w:cs="Times New Roman"/>
                <w:sz w:val="18"/>
                <w:szCs w:val="18"/>
                <w:vertAlign w:val="superscript"/>
                <w:lang w:val="pl-PL"/>
              </w:rPr>
              <w:t>18), 57)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79FF8" w14:textId="77777777" w:rsidR="00BC0286" w:rsidRPr="00BC0286" w:rsidRDefault="00BC0286" w:rsidP="00BC0286">
            <w:pPr>
              <w:pStyle w:val="Bezodstpw"/>
              <w:rPr>
                <w:rFonts w:ascii="Times New Roman" w:eastAsia="Times New Roman" w:hAnsi="Times New Roman" w:cs="Times New Roman"/>
                <w:sz w:val="18"/>
                <w:szCs w:val="18"/>
                <w:lang w:val="pl-PL"/>
              </w:rPr>
            </w:pPr>
          </w:p>
        </w:tc>
      </w:tr>
    </w:tbl>
    <w:p w14:paraId="59A12DA9" w14:textId="77777777" w:rsidR="00E24187" w:rsidRPr="00BC0286" w:rsidRDefault="00E24187" w:rsidP="00BC0286">
      <w:pPr>
        <w:rPr>
          <w:rFonts w:ascii="Times New Roman" w:hAnsi="Times New Roman" w:cs="Times New Roman"/>
          <w:sz w:val="18"/>
          <w:szCs w:val="18"/>
          <w:lang w:val="pl-PL"/>
        </w:rPr>
      </w:pPr>
    </w:p>
    <w:sectPr w:rsidR="00E24187" w:rsidRPr="00BC0286" w:rsidSect="00E24187">
      <w:pgSz w:w="11906" w:h="16838"/>
      <w:pgMar w:top="764" w:right="1440" w:bottom="1440" w:left="1336" w:header="720" w:footer="720" w:gutter="0"/>
      <w:cols w:space="720" w:equalWidth="0">
        <w:col w:w="9129" w:space="0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245186649">
    <w:abstractNumId w:val="8"/>
  </w:num>
  <w:num w:numId="2" w16cid:durableId="838926421">
    <w:abstractNumId w:val="6"/>
  </w:num>
  <w:num w:numId="3" w16cid:durableId="315190199">
    <w:abstractNumId w:val="5"/>
  </w:num>
  <w:num w:numId="4" w16cid:durableId="1433548349">
    <w:abstractNumId w:val="4"/>
  </w:num>
  <w:num w:numId="5" w16cid:durableId="44263724">
    <w:abstractNumId w:val="7"/>
  </w:num>
  <w:num w:numId="6" w16cid:durableId="6252358">
    <w:abstractNumId w:val="3"/>
  </w:num>
  <w:num w:numId="7" w16cid:durableId="497962346">
    <w:abstractNumId w:val="2"/>
  </w:num>
  <w:num w:numId="8" w16cid:durableId="1003363840">
    <w:abstractNumId w:val="1"/>
  </w:num>
  <w:num w:numId="9" w16cid:durableId="12862332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4187"/>
    <w:rsid w:val="00BC0286"/>
    <w:rsid w:val="00E24187"/>
    <w:rsid w:val="00EC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D61BD"/>
  <w15:chartTrackingRefBased/>
  <w15:docId w15:val="{4C792BCC-47AB-4509-A352-4FB4EC143C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187"/>
    <w:pPr>
      <w:spacing w:after="200" w:line="276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241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E241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E2418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241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2418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241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241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241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241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2418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rsid w:val="00E2418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E2418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24187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24187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24187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24187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24187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24187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241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241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241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241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241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24187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24187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24187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2418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24187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24187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241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2418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E241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2418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Bezodstpw">
    <w:name w:val="No Spacing"/>
    <w:uiPriority w:val="1"/>
    <w:qFormat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Tekstpodstawowy">
    <w:name w:val="Body Text"/>
    <w:basedOn w:val="Normalny"/>
    <w:link w:val="TekstpodstawowyZnak"/>
    <w:uiPriority w:val="99"/>
    <w:unhideWhenUsed/>
    <w:rsid w:val="00E2418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2418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ekstpodstawowy2">
    <w:name w:val="Body Text 2"/>
    <w:basedOn w:val="Normalny"/>
    <w:link w:val="Tekstpodstawowy2Znak"/>
    <w:uiPriority w:val="99"/>
    <w:unhideWhenUsed/>
    <w:rsid w:val="00E24187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E24187"/>
    <w:rPr>
      <w:rFonts w:eastAsiaTheme="minorEastAsia"/>
      <w:kern w:val="0"/>
      <w:sz w:val="22"/>
      <w:szCs w:val="22"/>
      <w:lang w:val="en-US"/>
      <w14:ligatures w14:val="none"/>
    </w:rPr>
  </w:style>
  <w:style w:type="paragraph" w:styleId="Tekstpodstawowy3">
    <w:name w:val="Body Text 3"/>
    <w:basedOn w:val="Normalny"/>
    <w:link w:val="Tekstpodstawowy3Znak"/>
    <w:uiPriority w:val="99"/>
    <w:unhideWhenUsed/>
    <w:rsid w:val="00E2418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E24187"/>
    <w:rPr>
      <w:rFonts w:eastAsiaTheme="minorEastAsia"/>
      <w:kern w:val="0"/>
      <w:sz w:val="16"/>
      <w:szCs w:val="16"/>
      <w:lang w:val="en-US"/>
      <w14:ligatures w14:val="none"/>
    </w:rPr>
  </w:style>
  <w:style w:type="paragraph" w:styleId="Lista">
    <w:name w:val="List"/>
    <w:basedOn w:val="Normalny"/>
    <w:uiPriority w:val="99"/>
    <w:unhideWhenUsed/>
    <w:rsid w:val="00E24187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E24187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E24187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E24187"/>
    <w:pPr>
      <w:numPr>
        <w:numId w:val="1"/>
      </w:numPr>
      <w:tabs>
        <w:tab w:val="clear" w:pos="360"/>
      </w:tabs>
      <w:ind w:left="0" w:firstLine="0"/>
      <w:contextualSpacing/>
    </w:pPr>
  </w:style>
  <w:style w:type="paragraph" w:styleId="Listapunktowana2">
    <w:name w:val="List Bullet 2"/>
    <w:basedOn w:val="Normalny"/>
    <w:uiPriority w:val="99"/>
    <w:unhideWhenUsed/>
    <w:rsid w:val="00E24187"/>
    <w:pPr>
      <w:numPr>
        <w:numId w:val="2"/>
      </w:numPr>
      <w:tabs>
        <w:tab w:val="clear" w:pos="720"/>
      </w:tabs>
      <w:ind w:left="0" w:firstLine="0"/>
      <w:contextualSpacing/>
    </w:pPr>
  </w:style>
  <w:style w:type="paragraph" w:styleId="Listapunktowana3">
    <w:name w:val="List Bullet 3"/>
    <w:basedOn w:val="Normalny"/>
    <w:uiPriority w:val="99"/>
    <w:unhideWhenUsed/>
    <w:rsid w:val="00E24187"/>
    <w:pPr>
      <w:numPr>
        <w:numId w:val="3"/>
      </w:numPr>
      <w:tabs>
        <w:tab w:val="clear" w:pos="1080"/>
      </w:tabs>
      <w:ind w:left="0" w:firstLine="0"/>
      <w:contextualSpacing/>
    </w:pPr>
  </w:style>
  <w:style w:type="paragraph" w:styleId="Listanumerowana">
    <w:name w:val="List Number"/>
    <w:basedOn w:val="Normalny"/>
    <w:uiPriority w:val="99"/>
    <w:unhideWhenUsed/>
    <w:rsid w:val="00E24187"/>
    <w:pPr>
      <w:numPr>
        <w:numId w:val="5"/>
      </w:numPr>
      <w:tabs>
        <w:tab w:val="clear" w:pos="360"/>
      </w:tabs>
      <w:ind w:left="0" w:firstLine="0"/>
      <w:contextualSpacing/>
    </w:pPr>
  </w:style>
  <w:style w:type="paragraph" w:styleId="Listanumerowana2">
    <w:name w:val="List Number 2"/>
    <w:basedOn w:val="Normalny"/>
    <w:uiPriority w:val="99"/>
    <w:unhideWhenUsed/>
    <w:rsid w:val="00E24187"/>
    <w:pPr>
      <w:numPr>
        <w:numId w:val="6"/>
      </w:numPr>
      <w:tabs>
        <w:tab w:val="clear" w:pos="720"/>
      </w:tabs>
      <w:ind w:left="0" w:firstLine="0"/>
      <w:contextualSpacing/>
    </w:pPr>
  </w:style>
  <w:style w:type="paragraph" w:styleId="Listanumerowana3">
    <w:name w:val="List Number 3"/>
    <w:basedOn w:val="Normalny"/>
    <w:uiPriority w:val="99"/>
    <w:unhideWhenUsed/>
    <w:rsid w:val="00E24187"/>
    <w:pPr>
      <w:numPr>
        <w:numId w:val="7"/>
      </w:numPr>
      <w:tabs>
        <w:tab w:val="clear" w:pos="1080"/>
      </w:tabs>
      <w:ind w:left="0" w:firstLine="0"/>
      <w:contextualSpacing/>
    </w:pPr>
  </w:style>
  <w:style w:type="paragraph" w:styleId="Lista-kontynuacja">
    <w:name w:val="List Continue"/>
    <w:basedOn w:val="Normalny"/>
    <w:uiPriority w:val="99"/>
    <w:unhideWhenUsed/>
    <w:rsid w:val="00E24187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E24187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E24187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E24187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eastAsiaTheme="minorEastAsia" w:hAnsi="Courier"/>
      <w:kern w:val="0"/>
      <w:sz w:val="20"/>
      <w:szCs w:val="20"/>
      <w:lang w:val="en-US"/>
      <w14:ligatures w14:val="none"/>
    </w:rPr>
  </w:style>
  <w:style w:type="character" w:customStyle="1" w:styleId="TekstmakraZnak">
    <w:name w:val="Tekst makra Znak"/>
    <w:basedOn w:val="Domylnaczcionkaakapitu"/>
    <w:link w:val="Tekstmakra"/>
    <w:uiPriority w:val="99"/>
    <w:rsid w:val="00E24187"/>
    <w:rPr>
      <w:rFonts w:ascii="Courier" w:eastAsiaTheme="minorEastAsia" w:hAnsi="Courier"/>
      <w:kern w:val="0"/>
      <w:sz w:val="20"/>
      <w:szCs w:val="20"/>
      <w:lang w:val="en-US"/>
      <w14:ligatures w14:val="none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E24187"/>
    <w:pPr>
      <w:spacing w:line="240" w:lineRule="auto"/>
    </w:pPr>
    <w:rPr>
      <w:b/>
      <w:bCs/>
      <w:color w:val="4472C4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E24187"/>
    <w:rPr>
      <w:b/>
      <w:bCs/>
    </w:rPr>
  </w:style>
  <w:style w:type="character" w:styleId="Uwydatnienie">
    <w:name w:val="Emphasis"/>
    <w:basedOn w:val="Domylnaczcionkaakapitu"/>
    <w:uiPriority w:val="20"/>
    <w:qFormat/>
    <w:rsid w:val="00E24187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E24187"/>
    <w:rPr>
      <w:i/>
      <w:iCs/>
      <w:color w:val="808080" w:themeColor="text1" w:themeTint="7F"/>
    </w:rPr>
  </w:style>
  <w:style w:type="character" w:styleId="Odwoaniedelikatne">
    <w:name w:val="Subtle Reference"/>
    <w:basedOn w:val="Domylnaczcionkaakapitu"/>
    <w:uiPriority w:val="31"/>
    <w:qFormat/>
    <w:rsid w:val="00E24187"/>
    <w:rPr>
      <w:smallCaps/>
      <w:color w:val="ED7D31" w:themeColor="accent2"/>
      <w:u w:val="single"/>
    </w:rPr>
  </w:style>
  <w:style w:type="character" w:styleId="Tytuksiki">
    <w:name w:val="Book Title"/>
    <w:basedOn w:val="Domylnaczcionkaakapitu"/>
    <w:uiPriority w:val="33"/>
    <w:qFormat/>
    <w:rsid w:val="00E24187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24187"/>
    <w:pPr>
      <w:spacing w:before="480" w:after="0"/>
      <w:outlineLvl w:val="9"/>
    </w:pPr>
    <w:rPr>
      <w:b/>
      <w:bCs/>
      <w:sz w:val="28"/>
      <w:szCs w:val="28"/>
    </w:rPr>
  </w:style>
  <w:style w:type="table" w:styleId="Tabela-Siatka">
    <w:name w:val="Table Grid"/>
    <w:basedOn w:val="Standardowy"/>
    <w:uiPriority w:val="5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E24187"/>
    <w:pPr>
      <w:spacing w:after="0" w:line="240" w:lineRule="auto"/>
    </w:pPr>
    <w:rPr>
      <w:rFonts w:eastAsiaTheme="minorEastAsia"/>
      <w:color w:val="000000" w:themeColor="text1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E24187"/>
    <w:pPr>
      <w:spacing w:after="0" w:line="240" w:lineRule="auto"/>
    </w:pPr>
    <w:rPr>
      <w:rFonts w:eastAsiaTheme="minorEastAsia"/>
      <w:color w:val="2F5496" w:themeColor="accent1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1"/>
          <w:left w:val="nil"/>
          <w:bottom w:val="single" w:sz="8" w:space="0" w:color="4472C4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E24187"/>
    <w:pPr>
      <w:spacing w:after="0" w:line="240" w:lineRule="auto"/>
    </w:pPr>
    <w:rPr>
      <w:rFonts w:eastAsiaTheme="minorEastAsia"/>
      <w:color w:val="C45911" w:themeColor="accent2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E24187"/>
    <w:pPr>
      <w:spacing w:after="0" w:line="240" w:lineRule="auto"/>
    </w:pPr>
    <w:rPr>
      <w:rFonts w:eastAsiaTheme="minorEastAsia"/>
      <w:color w:val="7B7B7B" w:themeColor="accent3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E24187"/>
    <w:pPr>
      <w:spacing w:after="0" w:line="240" w:lineRule="auto"/>
    </w:pPr>
    <w:rPr>
      <w:rFonts w:eastAsiaTheme="minorEastAsia"/>
      <w:color w:val="BF8F00" w:themeColor="accent4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FC000" w:themeColor="accent4"/>
          <w:left w:val="nil"/>
          <w:bottom w:val="single" w:sz="8" w:space="0" w:color="FFC000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E24187"/>
    <w:pPr>
      <w:spacing w:after="0" w:line="240" w:lineRule="auto"/>
    </w:pPr>
    <w:rPr>
      <w:rFonts w:eastAsiaTheme="minorEastAsia"/>
      <w:color w:val="2E74B5" w:themeColor="accent5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B9BD5" w:themeColor="accent5"/>
          <w:left w:val="nil"/>
          <w:bottom w:val="single" w:sz="8" w:space="0" w:color="5B9BD5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E24187"/>
    <w:pPr>
      <w:spacing w:after="0" w:line="240" w:lineRule="auto"/>
    </w:pPr>
    <w:rPr>
      <w:rFonts w:eastAsiaTheme="minorEastAsia"/>
      <w:color w:val="538135" w:themeColor="accent6" w:themeShade="BF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0AD47" w:themeColor="accent6"/>
          <w:left w:val="nil"/>
          <w:bottom w:val="single" w:sz="8" w:space="0" w:color="70AD47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</w:style>
  <w:style w:type="table" w:styleId="Jasnalista">
    <w:name w:val="Light List"/>
    <w:basedOn w:val="Standardowy"/>
    <w:uiPriority w:val="61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</w:style>
  <w:style w:type="table" w:styleId="Jasnasiatka">
    <w:name w:val="Light Grid"/>
    <w:basedOn w:val="Standardowy"/>
    <w:uiPriority w:val="62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1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H w:val="nil"/>
          <w:insideV w:val="single" w:sz="8" w:space="0" w:color="4472C4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</w:tcPr>
    </w:tblStylePr>
    <w:tblStylePr w:type="band1Vert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  <w:shd w:val="clear" w:color="auto" w:fill="D0DBF0" w:themeFill="accent1" w:themeFillTint="3F"/>
      </w:tcPr>
    </w:tblStylePr>
    <w:tblStylePr w:type="band2Horz">
      <w:tblPr/>
      <w:tcPr>
        <w:tcBorders>
          <w:top w:val="single" w:sz="8" w:space="0" w:color="4472C4" w:themeColor="accent1"/>
          <w:left w:val="single" w:sz="8" w:space="0" w:color="4472C4" w:themeColor="accent1"/>
          <w:bottom w:val="single" w:sz="8" w:space="0" w:color="4472C4" w:themeColor="accent1"/>
          <w:right w:val="single" w:sz="8" w:space="0" w:color="4472C4" w:themeColor="accent1"/>
          <w:insideV w:val="single" w:sz="8" w:space="0" w:color="4472C4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1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H w:val="nil"/>
          <w:insideV w:val="single" w:sz="8" w:space="0" w:color="ED7D31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</w:tcPr>
    </w:tblStylePr>
    <w:tblStylePr w:type="band1Vert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  <w:shd w:val="clear" w:color="auto" w:fill="FADECB" w:themeFill="accent2" w:themeFillTint="3F"/>
      </w:tcPr>
    </w:tblStylePr>
    <w:tblStylePr w:type="band2Horz">
      <w:tblPr/>
      <w:tcPr>
        <w:tcBorders>
          <w:top w:val="single" w:sz="8" w:space="0" w:color="ED7D31" w:themeColor="accent2"/>
          <w:left w:val="single" w:sz="8" w:space="0" w:color="ED7D31" w:themeColor="accent2"/>
          <w:bottom w:val="single" w:sz="8" w:space="0" w:color="ED7D31" w:themeColor="accent2"/>
          <w:right w:val="single" w:sz="8" w:space="0" w:color="ED7D31" w:themeColor="accent2"/>
          <w:insideV w:val="single" w:sz="8" w:space="0" w:color="ED7D31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1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H w:val="nil"/>
          <w:insideV w:val="single" w:sz="8" w:space="0" w:color="A5A5A5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  <w:shd w:val="clear" w:color="auto" w:fill="E8E8E8" w:themeFill="accent3" w:themeFillTint="3F"/>
      </w:tcPr>
    </w:tblStylePr>
    <w:tblStylePr w:type="band2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  <w:insideV w:val="single" w:sz="8" w:space="0" w:color="A5A5A5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1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H w:val="nil"/>
          <w:insideV w:val="single" w:sz="8" w:space="0" w:color="FFC000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</w:tcPr>
    </w:tblStylePr>
    <w:tblStylePr w:type="band1Vert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  <w:shd w:val="clear" w:color="auto" w:fill="FFEFC0" w:themeFill="accent4" w:themeFillTint="3F"/>
      </w:tcPr>
    </w:tblStylePr>
    <w:tblStylePr w:type="band2Horz">
      <w:tblPr/>
      <w:tcPr>
        <w:tcBorders>
          <w:top w:val="single" w:sz="8" w:space="0" w:color="FFC000" w:themeColor="accent4"/>
          <w:left w:val="single" w:sz="8" w:space="0" w:color="FFC000" w:themeColor="accent4"/>
          <w:bottom w:val="single" w:sz="8" w:space="0" w:color="FFC000" w:themeColor="accent4"/>
          <w:right w:val="single" w:sz="8" w:space="0" w:color="FFC000" w:themeColor="accent4"/>
          <w:insideV w:val="single" w:sz="8" w:space="0" w:color="FFC000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1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H w:val="nil"/>
          <w:insideV w:val="single" w:sz="8" w:space="0" w:color="5B9BD5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</w:tcPr>
    </w:tblStylePr>
    <w:tblStylePr w:type="band1Vert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  <w:shd w:val="clear" w:color="auto" w:fill="D6E6F4" w:themeFill="accent5" w:themeFillTint="3F"/>
      </w:tcPr>
    </w:tblStylePr>
    <w:tblStylePr w:type="band2Horz">
      <w:tblPr/>
      <w:tcPr>
        <w:tcBorders>
          <w:top w:val="single" w:sz="8" w:space="0" w:color="5B9BD5" w:themeColor="accent5"/>
          <w:left w:val="single" w:sz="8" w:space="0" w:color="5B9BD5" w:themeColor="accent5"/>
          <w:bottom w:val="single" w:sz="8" w:space="0" w:color="5B9BD5" w:themeColor="accent5"/>
          <w:right w:val="single" w:sz="8" w:space="0" w:color="5B9BD5" w:themeColor="accent5"/>
          <w:insideV w:val="single" w:sz="8" w:space="0" w:color="5B9BD5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1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H w:val="nil"/>
          <w:insideV w:val="single" w:sz="8" w:space="0" w:color="70AD47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</w:tcPr>
    </w:tblStylePr>
    <w:tblStylePr w:type="band1Vert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  <w:shd w:val="clear" w:color="auto" w:fill="DBEBD0" w:themeFill="accent6" w:themeFillTint="3F"/>
      </w:tcPr>
    </w:tblStylePr>
    <w:tblStylePr w:type="band2Horz">
      <w:tblPr/>
      <w:tcPr>
        <w:tcBorders>
          <w:top w:val="single" w:sz="8" w:space="0" w:color="70AD47" w:themeColor="accent6"/>
          <w:left w:val="single" w:sz="8" w:space="0" w:color="70AD47" w:themeColor="accent6"/>
          <w:bottom w:val="single" w:sz="8" w:space="0" w:color="70AD47" w:themeColor="accent6"/>
          <w:right w:val="single" w:sz="8" w:space="0" w:color="70AD47" w:themeColor="accent6"/>
          <w:insideV w:val="single" w:sz="8" w:space="0" w:color="70AD47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1" w:themeTint="BF"/>
          <w:left w:val="single" w:sz="8" w:space="0" w:color="7295D2" w:themeColor="accent1" w:themeTint="BF"/>
          <w:bottom w:val="single" w:sz="8" w:space="0" w:color="7295D2" w:themeColor="accent1" w:themeTint="BF"/>
          <w:right w:val="single" w:sz="8" w:space="0" w:color="7295D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9D64" w:themeColor="accent2" w:themeTint="BF"/>
          <w:left w:val="single" w:sz="8" w:space="0" w:color="F19D64" w:themeColor="accent2" w:themeTint="BF"/>
          <w:bottom w:val="single" w:sz="8" w:space="0" w:color="F19D64" w:themeColor="accent2" w:themeTint="BF"/>
          <w:right w:val="single" w:sz="8" w:space="0" w:color="F19D6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DECB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CF40" w:themeColor="accent4" w:themeTint="BF"/>
          <w:left w:val="single" w:sz="8" w:space="0" w:color="FFCF40" w:themeColor="accent4" w:themeTint="BF"/>
          <w:bottom w:val="single" w:sz="8" w:space="0" w:color="FFCF40" w:themeColor="accent4" w:themeTint="BF"/>
          <w:right w:val="single" w:sz="8" w:space="0" w:color="FFCF4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EFC0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4B3DF" w:themeColor="accent5" w:themeTint="BF"/>
          <w:left w:val="single" w:sz="8" w:space="0" w:color="84B3DF" w:themeColor="accent5" w:themeTint="BF"/>
          <w:bottom w:val="single" w:sz="8" w:space="0" w:color="84B3DF" w:themeColor="accent5" w:themeTint="BF"/>
          <w:right w:val="single" w:sz="8" w:space="0" w:color="84B3D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6E6F4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3C571" w:themeColor="accent6" w:themeTint="BF"/>
          <w:left w:val="single" w:sz="8" w:space="0" w:color="93C571" w:themeColor="accent6" w:themeTint="BF"/>
          <w:bottom w:val="single" w:sz="8" w:space="0" w:color="93C571" w:themeColor="accent6" w:themeTint="BF"/>
          <w:right w:val="single" w:sz="8" w:space="0" w:color="93C571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BEB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4472C4" w:themeColor="accent1"/>
        <w:bottom w:val="single" w:sz="8" w:space="0" w:color="4472C4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472C4" w:themeColor="accent1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472C4" w:themeColor="accent1"/>
          <w:bottom w:val="single" w:sz="8" w:space="0" w:color="4472C4" w:themeColor="accent1"/>
        </w:tcBorders>
      </w:tcPr>
    </w:tblStylePr>
    <w:tblStylePr w:type="band1Vert">
      <w:tblPr/>
      <w:tcPr>
        <w:shd w:val="clear" w:color="auto" w:fill="D0DBF0" w:themeFill="accent1" w:themeFillTint="3F"/>
      </w:tcPr>
    </w:tblStylePr>
    <w:tblStylePr w:type="band1Horz">
      <w:tblPr/>
      <w:tcPr>
        <w:shd w:val="clear" w:color="auto" w:fill="D0DBF0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7D31" w:themeColor="accent2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7D31" w:themeColor="accent2"/>
          <w:bottom w:val="single" w:sz="8" w:space="0" w:color="ED7D31" w:themeColor="accent2"/>
        </w:tcBorders>
      </w:tcPr>
    </w:tblStylePr>
    <w:tblStylePr w:type="band1Vert">
      <w:tblPr/>
      <w:tcPr>
        <w:shd w:val="clear" w:color="auto" w:fill="FADECB" w:themeFill="accent2" w:themeFillTint="3F"/>
      </w:tcPr>
    </w:tblStylePr>
    <w:tblStylePr w:type="band1Horz">
      <w:tblPr/>
      <w:tcPr>
        <w:shd w:val="clear" w:color="auto" w:fill="FADECB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5A5A5" w:themeColor="accent3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5A5A5" w:themeColor="accent3"/>
          <w:bottom w:val="single" w:sz="8" w:space="0" w:color="A5A5A5" w:themeColor="accent3"/>
        </w:tcBorders>
      </w:tc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shd w:val="clear" w:color="auto" w:fill="E8E8E8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C000" w:themeColor="accent4"/>
        <w:bottom w:val="single" w:sz="8" w:space="0" w:color="FFC000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FC000" w:themeColor="accent4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FC000" w:themeColor="accent4"/>
          <w:bottom w:val="single" w:sz="8" w:space="0" w:color="FFC000" w:themeColor="accent4"/>
        </w:tcBorders>
      </w:tcPr>
    </w:tblStylePr>
    <w:tblStylePr w:type="band1Vert">
      <w:tblPr/>
      <w:tcPr>
        <w:shd w:val="clear" w:color="auto" w:fill="FFEFC0" w:themeFill="accent4" w:themeFillTint="3F"/>
      </w:tcPr>
    </w:tblStylePr>
    <w:tblStylePr w:type="band1Horz">
      <w:tblPr/>
      <w:tcPr>
        <w:shd w:val="clear" w:color="auto" w:fill="FFEFC0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5B9BD5" w:themeColor="accent5"/>
        <w:bottom w:val="single" w:sz="8" w:space="0" w:color="5B9BD5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B9BD5" w:themeColor="accent5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B9BD5" w:themeColor="accent5"/>
          <w:bottom w:val="single" w:sz="8" w:space="0" w:color="5B9BD5" w:themeColor="accent5"/>
        </w:tcBorders>
      </w:tcPr>
    </w:tblStylePr>
    <w:tblStylePr w:type="band1Vert">
      <w:tblPr/>
      <w:tcPr>
        <w:shd w:val="clear" w:color="auto" w:fill="D6E6F4" w:themeFill="accent5" w:themeFillTint="3F"/>
      </w:tcPr>
    </w:tblStylePr>
    <w:tblStylePr w:type="band1Horz">
      <w:tblPr/>
      <w:tcPr>
        <w:shd w:val="clear" w:color="auto" w:fill="D6E6F4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70AD47" w:themeColor="accent6"/>
        <w:bottom w:val="single" w:sz="8" w:space="0" w:color="70AD47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0AD47" w:themeColor="accent6"/>
        </w:tcBorders>
      </w:tcPr>
    </w:tblStylePr>
    <w:tblStylePr w:type="lastRow">
      <w:rPr>
        <w:b/>
        <w:bCs/>
        <w:color w:val="44546A" w:themeColor="text2"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0AD47" w:themeColor="accent6"/>
          <w:bottom w:val="single" w:sz="8" w:space="0" w:color="70AD47" w:themeColor="accent6"/>
        </w:tcBorders>
      </w:tcPr>
    </w:tblStylePr>
    <w:tblStylePr w:type="band1Vert">
      <w:tblPr/>
      <w:tcPr>
        <w:shd w:val="clear" w:color="auto" w:fill="DBEBD0" w:themeFill="accent6" w:themeFillTint="3F"/>
      </w:tcPr>
    </w:tblStylePr>
    <w:tblStylePr w:type="band1Horz">
      <w:tblPr/>
      <w:tcPr>
        <w:shd w:val="clear" w:color="auto" w:fill="DBEBD0" w:themeFill="accent6" w:themeFillTint="3F"/>
      </w:tcPr>
    </w:tblStylePr>
  </w:style>
  <w:style w:type="table" w:styleId="rednialista2">
    <w:name w:val="Medium List 2"/>
    <w:basedOn w:val="Standardowy"/>
    <w:uiPriority w:val="66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472C4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472C4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472C4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472C4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DBF0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D7D31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7D31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7D31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DECB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5A5A5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5A5A5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5A5A5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8E8E8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FC000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FC000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FC000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EFC0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70AD47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0AD47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0AD47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BEB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7295D2" w:themeColor="accent1" w:themeTint="BF"/>
        <w:left w:val="single" w:sz="8" w:space="0" w:color="7295D2" w:themeColor="accent1" w:themeTint="BF"/>
        <w:bottom w:val="single" w:sz="8" w:space="0" w:color="7295D2" w:themeColor="accent1" w:themeTint="BF"/>
        <w:right w:val="single" w:sz="8" w:space="0" w:color="7295D2" w:themeColor="accent1" w:themeTint="BF"/>
        <w:insideH w:val="single" w:sz="8" w:space="0" w:color="7295D2" w:themeColor="accent1" w:themeTint="BF"/>
        <w:insideV w:val="single" w:sz="8" w:space="0" w:color="7295D2" w:themeColor="accent1" w:themeTint="BF"/>
      </w:tblBorders>
    </w:tblPr>
    <w:tcPr>
      <w:shd w:val="clear" w:color="auto" w:fill="D0DBF0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295D2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19D64" w:themeColor="accent2" w:themeTint="BF"/>
        <w:left w:val="single" w:sz="8" w:space="0" w:color="F19D64" w:themeColor="accent2" w:themeTint="BF"/>
        <w:bottom w:val="single" w:sz="8" w:space="0" w:color="F19D64" w:themeColor="accent2" w:themeTint="BF"/>
        <w:right w:val="single" w:sz="8" w:space="0" w:color="F19D64" w:themeColor="accent2" w:themeTint="BF"/>
        <w:insideH w:val="single" w:sz="8" w:space="0" w:color="F19D64" w:themeColor="accent2" w:themeTint="BF"/>
        <w:insideV w:val="single" w:sz="8" w:space="0" w:color="F19D64" w:themeColor="accent2" w:themeTint="BF"/>
      </w:tblBorders>
    </w:tblPr>
    <w:tcPr>
      <w:shd w:val="clear" w:color="auto" w:fill="FADECB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9D64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  <w:insideV w:val="single" w:sz="8" w:space="0" w:color="BBBBBB" w:themeColor="accent3" w:themeTint="BF"/>
      </w:tblBorders>
    </w:tblPr>
    <w:tcPr>
      <w:shd w:val="clear" w:color="auto" w:fill="E8E8E8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BBBBB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CF40" w:themeColor="accent4" w:themeTint="BF"/>
        <w:left w:val="single" w:sz="8" w:space="0" w:color="FFCF40" w:themeColor="accent4" w:themeTint="BF"/>
        <w:bottom w:val="single" w:sz="8" w:space="0" w:color="FFCF40" w:themeColor="accent4" w:themeTint="BF"/>
        <w:right w:val="single" w:sz="8" w:space="0" w:color="FFCF40" w:themeColor="accent4" w:themeTint="BF"/>
        <w:insideH w:val="single" w:sz="8" w:space="0" w:color="FFCF40" w:themeColor="accent4" w:themeTint="BF"/>
        <w:insideV w:val="single" w:sz="8" w:space="0" w:color="FFCF40" w:themeColor="accent4" w:themeTint="BF"/>
      </w:tblBorders>
    </w:tblPr>
    <w:tcPr>
      <w:shd w:val="clear" w:color="auto" w:fill="FFEFC0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CF4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84B3DF" w:themeColor="accent5" w:themeTint="BF"/>
        <w:left w:val="single" w:sz="8" w:space="0" w:color="84B3DF" w:themeColor="accent5" w:themeTint="BF"/>
        <w:bottom w:val="single" w:sz="8" w:space="0" w:color="84B3DF" w:themeColor="accent5" w:themeTint="BF"/>
        <w:right w:val="single" w:sz="8" w:space="0" w:color="84B3DF" w:themeColor="accent5" w:themeTint="BF"/>
        <w:insideH w:val="single" w:sz="8" w:space="0" w:color="84B3DF" w:themeColor="accent5" w:themeTint="BF"/>
        <w:insideV w:val="single" w:sz="8" w:space="0" w:color="84B3DF" w:themeColor="accent5" w:themeTint="BF"/>
      </w:tblBorders>
    </w:tblPr>
    <w:tcPr>
      <w:shd w:val="clear" w:color="auto" w:fill="D6E6F4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4B3D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93C571" w:themeColor="accent6" w:themeTint="BF"/>
        <w:left w:val="single" w:sz="8" w:space="0" w:color="93C571" w:themeColor="accent6" w:themeTint="BF"/>
        <w:bottom w:val="single" w:sz="8" w:space="0" w:color="93C571" w:themeColor="accent6" w:themeTint="BF"/>
        <w:right w:val="single" w:sz="8" w:space="0" w:color="93C571" w:themeColor="accent6" w:themeTint="BF"/>
        <w:insideH w:val="single" w:sz="8" w:space="0" w:color="93C571" w:themeColor="accent6" w:themeTint="BF"/>
        <w:insideV w:val="single" w:sz="8" w:space="0" w:color="93C571" w:themeColor="accent6" w:themeTint="BF"/>
      </w:tblBorders>
    </w:tblPr>
    <w:tcPr>
      <w:shd w:val="clear" w:color="auto" w:fill="DBEB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3C571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styleId="redniasiatka2">
    <w:name w:val="Medium Grid 2"/>
    <w:basedOn w:val="Standardowy"/>
    <w:uiPriority w:val="68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4472C4" w:themeColor="accent1"/>
        <w:left w:val="single" w:sz="8" w:space="0" w:color="4472C4" w:themeColor="accent1"/>
        <w:bottom w:val="single" w:sz="8" w:space="0" w:color="4472C4" w:themeColor="accent1"/>
        <w:right w:val="single" w:sz="8" w:space="0" w:color="4472C4" w:themeColor="accent1"/>
        <w:insideH w:val="single" w:sz="8" w:space="0" w:color="4472C4" w:themeColor="accent1"/>
        <w:insideV w:val="single" w:sz="8" w:space="0" w:color="4472C4" w:themeColor="accent1"/>
      </w:tblBorders>
    </w:tblPr>
    <w:tcPr>
      <w:shd w:val="clear" w:color="auto" w:fill="D0DBF0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CF1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E2F3" w:themeFill="accent1" w:themeFillTint="33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tcBorders>
          <w:insideH w:val="single" w:sz="6" w:space="0" w:color="4472C4" w:themeColor="accent1"/>
          <w:insideV w:val="single" w:sz="6" w:space="0" w:color="4472C4" w:themeColor="accent1"/>
        </w:tcBorders>
        <w:shd w:val="clear" w:color="auto" w:fill="A1B8E1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ED7D31" w:themeColor="accent2"/>
        <w:left w:val="single" w:sz="8" w:space="0" w:color="ED7D31" w:themeColor="accent2"/>
        <w:bottom w:val="single" w:sz="8" w:space="0" w:color="ED7D31" w:themeColor="accent2"/>
        <w:right w:val="single" w:sz="8" w:space="0" w:color="ED7D31" w:themeColor="accent2"/>
        <w:insideH w:val="single" w:sz="8" w:space="0" w:color="ED7D31" w:themeColor="accent2"/>
        <w:insideV w:val="single" w:sz="8" w:space="0" w:color="ED7D31" w:themeColor="accent2"/>
      </w:tblBorders>
    </w:tblPr>
    <w:tcPr>
      <w:shd w:val="clear" w:color="auto" w:fill="FADECB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2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4D5" w:themeFill="accent2" w:themeFillTint="33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tcBorders>
          <w:insideH w:val="single" w:sz="6" w:space="0" w:color="ED7D31" w:themeColor="accent2"/>
          <w:insideV w:val="single" w:sz="6" w:space="0" w:color="ED7D31" w:themeColor="accent2"/>
        </w:tcBorders>
        <w:shd w:val="clear" w:color="auto" w:fill="F6BE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  <w:insideH w:val="single" w:sz="8" w:space="0" w:color="A5A5A5" w:themeColor="accent3"/>
        <w:insideV w:val="single" w:sz="8" w:space="0" w:color="A5A5A5" w:themeColor="accent3"/>
      </w:tblBorders>
    </w:tblPr>
    <w:tcPr>
      <w:shd w:val="clear" w:color="auto" w:fill="E8E8E8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6F6F6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EDED" w:themeFill="accent3" w:themeFillTint="33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tcBorders>
          <w:insideH w:val="single" w:sz="6" w:space="0" w:color="A5A5A5" w:themeColor="accent3"/>
          <w:insideV w:val="single" w:sz="6" w:space="0" w:color="A5A5A5" w:themeColor="accent3"/>
        </w:tcBorders>
        <w:shd w:val="clear" w:color="auto" w:fill="D2D2D2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C000" w:themeColor="accent4"/>
        <w:left w:val="single" w:sz="8" w:space="0" w:color="FFC000" w:themeColor="accent4"/>
        <w:bottom w:val="single" w:sz="8" w:space="0" w:color="FFC000" w:themeColor="accent4"/>
        <w:right w:val="single" w:sz="8" w:space="0" w:color="FFC000" w:themeColor="accent4"/>
        <w:insideH w:val="single" w:sz="8" w:space="0" w:color="FFC000" w:themeColor="accent4"/>
        <w:insideV w:val="single" w:sz="8" w:space="0" w:color="FFC000" w:themeColor="accent4"/>
      </w:tblBorders>
    </w:tblPr>
    <w:tcPr>
      <w:shd w:val="clear" w:color="auto" w:fill="FFEFC0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FF8E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2CC" w:themeFill="accent4" w:themeFillTint="33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tcBorders>
          <w:insideH w:val="single" w:sz="6" w:space="0" w:color="FFC000" w:themeColor="accent4"/>
          <w:insideV w:val="single" w:sz="6" w:space="0" w:color="FFC000" w:themeColor="accent4"/>
        </w:tcBorders>
        <w:shd w:val="clear" w:color="auto" w:fill="FFDF8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5B9BD5" w:themeColor="accent5"/>
        <w:left w:val="single" w:sz="8" w:space="0" w:color="5B9BD5" w:themeColor="accent5"/>
        <w:bottom w:val="single" w:sz="8" w:space="0" w:color="5B9BD5" w:themeColor="accent5"/>
        <w:right w:val="single" w:sz="8" w:space="0" w:color="5B9BD5" w:themeColor="accent5"/>
        <w:insideH w:val="single" w:sz="8" w:space="0" w:color="5B9BD5" w:themeColor="accent5"/>
        <w:insideV w:val="single" w:sz="8" w:space="0" w:color="5B9BD5" w:themeColor="accent5"/>
      </w:tblBorders>
    </w:tblPr>
    <w:tcPr>
      <w:shd w:val="clear" w:color="auto" w:fill="D6E6F4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EF5FB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EEAF6" w:themeFill="accent5" w:themeFillTint="33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tcBorders>
          <w:insideH w:val="single" w:sz="6" w:space="0" w:color="5B9BD5" w:themeColor="accent5"/>
          <w:insideV w:val="single" w:sz="6" w:space="0" w:color="5B9BD5" w:themeColor="accent5"/>
        </w:tcBorders>
        <w:shd w:val="clear" w:color="auto" w:fill="ADCCEA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E241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70AD47" w:themeColor="accent6"/>
        <w:left w:val="single" w:sz="8" w:space="0" w:color="70AD47" w:themeColor="accent6"/>
        <w:bottom w:val="single" w:sz="8" w:space="0" w:color="70AD47" w:themeColor="accent6"/>
        <w:right w:val="single" w:sz="8" w:space="0" w:color="70AD47" w:themeColor="accent6"/>
        <w:insideH w:val="single" w:sz="8" w:space="0" w:color="70AD47" w:themeColor="accent6"/>
        <w:insideV w:val="single" w:sz="8" w:space="0" w:color="70AD47" w:themeColor="accent6"/>
      </w:tblBorders>
    </w:tblPr>
    <w:tcPr>
      <w:shd w:val="clear" w:color="auto" w:fill="DBEB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0F7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EFD9" w:themeFill="accent6" w:themeFillTint="33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tcBorders>
          <w:insideH w:val="single" w:sz="6" w:space="0" w:color="70AD47" w:themeColor="accent6"/>
          <w:insideV w:val="single" w:sz="6" w:space="0" w:color="70AD47" w:themeColor="accent6"/>
        </w:tcBorders>
        <w:shd w:val="clear" w:color="auto" w:fill="B7D8A0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DBF0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472C4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472C4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472C4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1B8E1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1B8E1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DECB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7D31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7D31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BE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BE98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FEFC0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FC000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FC000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FDF8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FDF8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6E6F4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5B9BD5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5B9BD5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DCCEA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DCCEA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BEB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0AD47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0AD47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7D8A0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7D8A0" w:themeFill="accent6" w:themeFillTint="7F"/>
      </w:tcPr>
    </w:tblStylePr>
  </w:style>
  <w:style w:type="table" w:styleId="Ciemnalista">
    <w:name w:val="Dark List"/>
    <w:basedOn w:val="Standardowy"/>
    <w:uiPriority w:val="70"/>
    <w:rsid w:val="00E24187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E24187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4472C4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3763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F5496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F5496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E24187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ED7D31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823B0B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C45911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45911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E24187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A5A5A5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525252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B7B7B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B7B7B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E24187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FFC000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5F00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8F00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8F00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E24187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5B9BD5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1F4D7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2E74B5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74B5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E24187"/>
    <w:pPr>
      <w:spacing w:after="0" w:line="240" w:lineRule="auto"/>
    </w:pPr>
    <w:rPr>
      <w:rFonts w:eastAsiaTheme="minorEastAsia"/>
      <w:color w:val="FFFFFF" w:themeColor="background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75623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38135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38135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1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6437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64378" w:themeColor="accent1" w:themeShade="99"/>
          <w:insideV w:val="nil"/>
        </w:tcBorders>
        <w:shd w:val="clear" w:color="auto" w:fill="26437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64378" w:themeFill="accent1" w:themeFillShade="99"/>
      </w:tcPr>
    </w:tblStylePr>
    <w:tblStylePr w:type="band1Vert">
      <w:tblPr/>
      <w:tcPr>
        <w:shd w:val="clear" w:color="auto" w:fill="B4C6E7" w:themeFill="accent1" w:themeFillTint="66"/>
      </w:tcPr>
    </w:tblStylePr>
    <w:tblStylePr w:type="band1Horz">
      <w:tblPr/>
      <w:tcPr>
        <w:shd w:val="clear" w:color="auto" w:fill="A1B8E1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24" w:space="0" w:color="ED7D31" w:themeColor="accent2"/>
        <w:left w:val="single" w:sz="4" w:space="0" w:color="ED7D31" w:themeColor="accent2"/>
        <w:bottom w:val="single" w:sz="4" w:space="0" w:color="ED7D31" w:themeColor="accent2"/>
        <w:right w:val="single" w:sz="4" w:space="0" w:color="ED7D31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2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7D31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D470D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D470D" w:themeColor="accent2" w:themeShade="99"/>
          <w:insideV w:val="nil"/>
        </w:tcBorders>
        <w:shd w:val="clear" w:color="auto" w:fill="9D470D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D470D" w:themeFill="accent2" w:themeFillShade="99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6BE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24" w:space="0" w:color="FFC000" w:themeColor="accent4"/>
        <w:left w:val="single" w:sz="4" w:space="0" w:color="A5A5A5" w:themeColor="accent3"/>
        <w:bottom w:val="single" w:sz="4" w:space="0" w:color="A5A5A5" w:themeColor="accent3"/>
        <w:right w:val="single" w:sz="4" w:space="0" w:color="A5A5A5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6F6F6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FC000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636363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636363" w:themeColor="accent3" w:themeShade="99"/>
          <w:insideV w:val="nil"/>
        </w:tcBorders>
        <w:shd w:val="clear" w:color="auto" w:fill="636363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36363" w:themeFill="accent3" w:themeFillShade="99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24" w:space="0" w:color="A5A5A5" w:themeColor="accent3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8E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5A5A5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7300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7300" w:themeColor="accent4" w:themeShade="99"/>
          <w:insideV w:val="nil"/>
        </w:tcBorders>
        <w:shd w:val="clear" w:color="auto" w:fill="997300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7300" w:themeFill="accent4" w:themeFillShade="99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DF8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24" w:space="0" w:color="70AD47" w:themeColor="accent6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EF5FB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70AD47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55D91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55D91" w:themeColor="accent5" w:themeShade="99"/>
          <w:insideV w:val="nil"/>
        </w:tcBorders>
        <w:shd w:val="clear" w:color="auto" w:fill="255D91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55D91" w:themeFill="accent5" w:themeFillShade="99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ADCCEA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24" w:space="0" w:color="5B9BD5" w:themeColor="accent5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0F7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B9BD5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3672A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3672A" w:themeColor="accent6" w:themeShade="99"/>
          <w:insideV w:val="nil"/>
        </w:tcBorders>
        <w:shd w:val="clear" w:color="auto" w:fill="43672A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3672A" w:themeFill="accent6" w:themeFillShade="99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B7D8A0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Kolorowasiatka">
    <w:name w:val="Colorful Grid"/>
    <w:basedOn w:val="Standardowy"/>
    <w:uiPriority w:val="73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</w:rPr>
      <w:tblPr/>
      <w:tcPr>
        <w:shd w:val="clear" w:color="auto" w:fill="DBDBDB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BDBDB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B7B7B" w:themeFill="accent3" w:themeFillShade="BF"/>
      </w:tcPr>
    </w:tblStylePr>
    <w:tblStylePr w:type="band1Vert">
      <w:tblPr/>
      <w:tcPr>
        <w:shd w:val="clear" w:color="auto" w:fill="D2D2D2" w:themeFill="accent3" w:themeFillTint="7F"/>
      </w:tcPr>
    </w:tblStylePr>
    <w:tblStylePr w:type="band1Horz">
      <w:tblPr/>
      <w:tcPr>
        <w:shd w:val="clear" w:color="auto" w:fill="D2D2D2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</w:rPr>
      <w:tblPr/>
      <w:tcPr>
        <w:shd w:val="clear" w:color="auto" w:fill="FFE59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E59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BF8F00" w:themeFill="accent4" w:themeFillShade="BF"/>
      </w:tcPr>
    </w:tblStylePr>
    <w:tblStylePr w:type="band1Vert">
      <w:tblPr/>
      <w:tcPr>
        <w:shd w:val="clear" w:color="auto" w:fill="FFDF80" w:themeFill="accent4" w:themeFillTint="7F"/>
      </w:tcPr>
    </w:tblStylePr>
    <w:tblStylePr w:type="band1Horz">
      <w:tblPr/>
      <w:tcPr>
        <w:shd w:val="clear" w:color="auto" w:fill="FFDF8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</w:rPr>
      <w:tblPr/>
      <w:tcPr>
        <w:shd w:val="clear" w:color="auto" w:fill="BDD6EE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DD6EE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2E74B5" w:themeFill="accent5" w:themeFillShade="BF"/>
      </w:tcPr>
    </w:tblStylePr>
    <w:tblStylePr w:type="band1Vert">
      <w:tblPr/>
      <w:tcPr>
        <w:shd w:val="clear" w:color="auto" w:fill="ADCCEA" w:themeFill="accent5" w:themeFillTint="7F"/>
      </w:tcPr>
    </w:tblStylePr>
    <w:tblStylePr w:type="band1Horz">
      <w:tblPr/>
      <w:tcPr>
        <w:shd w:val="clear" w:color="auto" w:fill="ADCCEA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E24187"/>
    <w:pPr>
      <w:spacing w:after="0" w:line="240" w:lineRule="auto"/>
    </w:pPr>
    <w:rPr>
      <w:rFonts w:eastAsiaTheme="minorEastAsia"/>
      <w:color w:val="000000" w:themeColor="text1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</w:rPr>
      <w:tblPr/>
      <w:tcPr>
        <w:shd w:val="clear" w:color="auto" w:fill="C5E0B3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5E0B3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538135" w:themeFill="accent6" w:themeFillShade="BF"/>
      </w:tcPr>
    </w:tblStylePr>
    <w:tblStylePr w:type="band1Vert">
      <w:tblPr/>
      <w:tcPr>
        <w:shd w:val="clear" w:color="auto" w:fill="B7D8A0" w:themeFill="accent6" w:themeFillTint="7F"/>
      </w:tcPr>
    </w:tblStylePr>
    <w:tblStylePr w:type="band1Horz">
      <w:tblPr/>
      <w:tcPr>
        <w:shd w:val="clear" w:color="auto" w:fill="B7D8A0" w:themeFill="accent6" w:themeFillTint="7F"/>
      </w:tcPr>
    </w:tblStylePr>
  </w:style>
  <w:style w:type="table" w:customStyle="1" w:styleId="Siatkatabelijasna1">
    <w:name w:val="Siatka tabeli — jasna1"/>
    <w:basedOn w:val="Standardowy"/>
    <w:uiPriority w:val="9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Zwykatabela11">
    <w:name w:val="Zwykła tabela 11"/>
    <w:basedOn w:val="Standardowy"/>
    <w:uiPriority w:val="9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Zwykatabela31">
    <w:name w:val="Zwykła tabela 31"/>
    <w:basedOn w:val="Standardowy"/>
    <w:uiPriority w:val="9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Zwykatabela21">
    <w:name w:val="Zwykła tabela 21"/>
    <w:basedOn w:val="Standardowy"/>
    <w:uiPriority w:val="99"/>
    <w:rsid w:val="00E24187"/>
    <w:pPr>
      <w:spacing w:after="0" w:line="240" w:lineRule="auto"/>
    </w:pPr>
    <w:rPr>
      <w:rFonts w:eastAsiaTheme="minorEastAsia"/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ekstdymka">
    <w:name w:val="Balloon Text"/>
    <w:basedOn w:val="Normalny"/>
    <w:link w:val="TekstdymkaZnak"/>
    <w:uiPriority w:val="99"/>
    <w:semiHidden/>
    <w:unhideWhenUsed/>
    <w:rsid w:val="00E241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24187"/>
    <w:rPr>
      <w:rFonts w:ascii="Tahoma" w:eastAsiaTheme="minorEastAsia" w:hAnsi="Tahoma" w:cs="Tahoma"/>
      <w:kern w:val="0"/>
      <w:sz w:val="16"/>
      <w:szCs w:val="16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2166</Words>
  <Characters>12999</Characters>
  <Application>Microsoft Office Word</Application>
  <DocSecurity>0</DocSecurity>
  <Lines>108</Lines>
  <Paragraphs>30</Paragraphs>
  <ScaleCrop>false</ScaleCrop>
  <Company/>
  <LinksUpToDate>false</LinksUpToDate>
  <CharactersWithSpaces>15135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Pietrowiak</dc:creator>
  <cp:keywords/>
  <dc:description/>
  <cp:lastModifiedBy>Natalia Pietrowiak</cp:lastModifiedBy>
  <cp:revision>1</cp:revision>
  <dcterms:created xsi:type="dcterms:W3CDTF">2026-06-11T10:19:00Z</dcterms:created>
  <dcterms:modified xsi:type="dcterms:W3CDTF">2026-06-11T12:06:00Z</dcterms:modified>
</cp:coreProperties>
</file>