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72" w:after="0"/>
        <w:ind w:hanging="0" w:left="1138" w:right="1060"/>
        <w:jc w:val="center"/>
        <w:rPr/>
      </w:pPr>
      <w:r>
        <w:rPr>
          <w:color w:val="231F20"/>
        </w:rPr>
        <w:t>SZCZEGÓŁOWE INFORMACJE ZAWARTE W PROFILU WODY W KĄPIELISKU</w:t>
      </w:r>
    </w:p>
    <w:p>
      <w:pPr>
        <w:pStyle w:val="BodyText"/>
        <w:rPr/>
      </w:pPr>
      <w:r>
        <w:rPr/>
      </w:r>
    </w:p>
    <w:p>
      <w:pPr>
        <w:pStyle w:val="BodyText"/>
        <w:rPr>
          <w:sz w:val="11"/>
        </w:rPr>
      </w:pPr>
      <w:r>
        <w:rPr>
          <w:sz w:val="11"/>
        </w:rPr>
      </w:r>
    </w:p>
    <w:p>
      <w:pPr>
        <w:sectPr>
          <w:type w:val="nextPage"/>
          <w:pgSz w:w="11906" w:h="16838"/>
          <w:pgMar w:left="1300" w:right="1300" w:gutter="0" w:header="0" w:top="15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045" w:type="dxa"/>
        <w:jc w:val="left"/>
        <w:tblInd w:w="1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4022"/>
        <w:gridCol w:w="4202"/>
      </w:tblGrid>
      <w:tr>
        <w:trPr>
          <w:trHeight w:val="30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3374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A. Informacje podstawowe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Dane ogólne o kąpielisku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kąpieliska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Hubertus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Adres kąpieliska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Zbiornik wodny Hubertus, działki nr 34, 1929/32, 1927/30, 1925/30, 2080/28, 2082/28, 526/25, 21, 453/28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obręb: Mysłowice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gmina Mysłowice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Powiat: Mysłowice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Województwo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 xml:space="preserve">Śląskie </w:t>
            </w:r>
          </w:p>
        </w:tc>
      </w:tr>
      <w:tr>
        <w:trPr>
          <w:trHeight w:val="997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9" w:after="0"/>
              <w:ind w:hanging="0" w:left="0" w:right="0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783"/>
              <w:rPr>
                <w:sz w:val="20"/>
              </w:rPr>
            </w:pPr>
            <w:r>
              <w:rPr>
                <w:sz w:val="20"/>
              </w:rPr>
              <w:t>Numer jednostki terytorialnej Systemu Kodowania Jednostek Terytorialnych</w:t>
            </w:r>
          </w:p>
          <w:p>
            <w:pPr>
              <w:pStyle w:val="TableParagraph"/>
              <w:spacing w:before="0" w:after="0"/>
              <w:ind w:hanging="0" w:left="105" w:right="299"/>
              <w:rPr>
                <w:sz w:val="20"/>
              </w:rPr>
            </w:pPr>
            <w:r>
              <w:rPr>
                <w:sz w:val="20"/>
              </w:rPr>
              <w:t>i Statystycznych (KTS) – poziom 6, w której jest zlokalizowane kąpielisko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4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gminy, w której jest zlokalizowane kąpielisko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Gmina: Mysłowice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powiatu, w którym jest zlokalizowane kąpielisko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Powiat: Mysłowice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Krajowy kod kąpieliska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2469PKAP0004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Identyfikator kąpieliska Numid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PL2267001124000019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Informacje o profilu wody w kąpielisku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Data sporządzenia profilu wody w kąpielisku (zakończenia prac nad tym profilem)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/>
            </w:pPr>
            <w:r>
              <w:rPr>
                <w:sz w:val="18"/>
              </w:rPr>
              <w:t>04.10.2023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189"/>
              <w:rPr>
                <w:sz w:val="20"/>
              </w:rPr>
            </w:pPr>
            <w:r>
              <w:rPr>
                <w:sz w:val="20"/>
              </w:rPr>
              <w:t>Data sporządzenia poprzedniego profilu wody w kąpielisku</w:t>
            </w:r>
            <w:r>
              <w:rPr>
                <w:sz w:val="20"/>
                <w:vertAlign w:val="superscript"/>
              </w:rPr>
              <w:t>1),3)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Nie dotyczy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644"/>
              <w:rPr>
                <w:sz w:val="20"/>
              </w:rPr>
            </w:pPr>
            <w:r>
              <w:rPr>
                <w:sz w:val="20"/>
              </w:rPr>
              <w:t>Data następnej aktualizacji profilu 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1271"/>
              <w:rPr>
                <w:sz w:val="20"/>
              </w:rPr>
            </w:pPr>
            <w:r>
              <w:rPr>
                <w:sz w:val="20"/>
              </w:rPr>
              <w:t>Powód aktualizacji profilu wody w kąpielisku</w:t>
            </w:r>
            <w:r>
              <w:rPr>
                <w:sz w:val="20"/>
                <w:vertAlign w:val="superscript"/>
              </w:rPr>
              <w:t>1),3)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Zgodnie z rozporządzeniem (Dz. U. z 2019r. Poz. 2206)</w:t>
            </w:r>
          </w:p>
        </w:tc>
      </w:tr>
      <w:tr>
        <w:trPr>
          <w:trHeight w:val="58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70" w:after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72" w:before="3" w:after="0"/>
              <w:ind w:hanging="0" w:left="105" w:right="855"/>
              <w:rPr>
                <w:sz w:val="20"/>
              </w:rPr>
            </w:pPr>
            <w:r>
              <w:rPr>
                <w:sz w:val="20"/>
              </w:rPr>
              <w:t>Imię i nazwisko osoby sporządzającej profil 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Jan Jakubiak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Właściwy organ</w:t>
            </w:r>
          </w:p>
        </w:tc>
      </w:tr>
      <w:tr>
        <w:trPr>
          <w:trHeight w:val="100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26" w:after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467"/>
              <w:rPr>
                <w:sz w:val="20"/>
              </w:rPr>
            </w:pPr>
            <w:r>
              <w:rPr>
                <w:sz w:val="20"/>
              </w:rPr>
              <w:t>Imię i nazwisko albo nazwa, adres, numer telefonu, numer faksu (jeżeli posiada) oraz adres poczty elektronicznej organizatora kąpieliska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Miejski Ośrodek Sportu I Rekreacji w Mysłowicach</w:t>
            </w:r>
          </w:p>
          <w:p>
            <w:pPr>
              <w:pStyle w:val="TableParagraph"/>
              <w:numPr>
                <w:ilvl w:val="0"/>
                <w:numId w:val="0"/>
              </w:numPr>
              <w:spacing w:before="0" w:after="0"/>
              <w:ind w:hanging="0" w:left="720" w:right="0"/>
              <w:rPr/>
            </w:pPr>
            <w:r>
              <w:rPr>
                <w:sz w:val="18"/>
              </w:rPr>
              <w:t>ul. ks. N. Bończyka 32z, 41-400 Mysłowice</w:t>
            </w:r>
          </w:p>
          <w:p>
            <w:pPr>
              <w:pStyle w:val="TableParagraph"/>
              <w:spacing w:before="0" w:after="0"/>
              <w:ind w:hanging="0" w:left="0" w:right="0"/>
              <w:rPr/>
            </w:pPr>
            <w:r>
              <w:rPr>
                <w:sz w:val="18"/>
              </w:rPr>
              <w:t>tel: 32 317 18 02</w:t>
            </w:r>
          </w:p>
          <w:p>
            <w:pPr>
              <w:pStyle w:val="TableParagraph"/>
              <w:spacing w:before="0" w:after="0"/>
              <w:ind w:hanging="0" w:left="0" w:right="0"/>
              <w:rPr/>
            </w:pPr>
            <w:r>
              <w:rPr>
                <w:sz w:val="18"/>
              </w:rPr>
              <w:t>e-mail: biuro@mosir.myslowice.pl</w:t>
            </w:r>
          </w:p>
        </w:tc>
      </w:tr>
      <w:tr>
        <w:trPr>
          <w:trHeight w:val="123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właściwego terytorialnie organu samorządu terytorialnego, który umieścił kąpielisko w wykazie, o którym mowa</w:t>
            </w:r>
          </w:p>
          <w:p>
            <w:pPr>
              <w:pStyle w:val="TableParagraph"/>
              <w:spacing w:before="0" w:after="0"/>
              <w:ind w:hanging="0" w:left="105" w:right="577"/>
              <w:rPr>
                <w:sz w:val="20"/>
              </w:rPr>
            </w:pPr>
            <w:r>
              <w:rPr>
                <w:sz w:val="20"/>
              </w:rPr>
              <w:t>w art. 37 ustawy z dnia 20 lipca 2017 r. – Prawo wodne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Urząd Miejski w Mysłowicach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ul. Powstańców 1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41-400 Mysłowice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572"/>
              <w:rPr>
                <w:sz w:val="20"/>
              </w:rPr>
            </w:pPr>
            <w:r>
              <w:rPr>
                <w:sz w:val="20"/>
              </w:rPr>
              <w:t>Nazwa właściwego regionalnego zarządu gospodarki wodnej Wód Polskich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Regionalny Zarząd Gospodarki Wodnej w Gliwicach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ul. Sienkiewicza 2 44-100 Gliwice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tel. 32 777 49 50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783"/>
              <w:rPr>
                <w:sz w:val="20"/>
              </w:rPr>
            </w:pPr>
            <w:r>
              <w:rPr>
                <w:sz w:val="20"/>
              </w:rPr>
              <w:t>Nazwa właściwego wojewódzkiego inspektoratu ochrony środowiska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Wojewódzki Inspektora Ochrony Środowiska w Katowicach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40-036 Katowice ul. Wita Stwosza 2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tel. 32 201 76 00</w:t>
            </w:r>
          </w:p>
        </w:tc>
      </w:tr>
      <w:tr>
        <w:trPr>
          <w:trHeight w:val="100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26" w:after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299"/>
              <w:rPr>
                <w:sz w:val="20"/>
              </w:rPr>
            </w:pPr>
            <w:r>
              <w:rPr>
                <w:sz w:val="20"/>
              </w:rPr>
              <w:t>Nazwa właściwego państwowego powiatowego inspektora sanitarnego lub państwowego granicznego inspektora sanitarnego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 xml:space="preserve">Powiatowa Stacja Sanitarno Epidemiologiczna 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 xml:space="preserve">40-127 Katowice </w:t>
            </w:r>
            <w:bookmarkStart w:id="0" w:name="__DdeLink__2238_1538438591"/>
            <w:r>
              <w:rPr>
                <w:sz w:val="18"/>
              </w:rPr>
              <w:t>ul. Plac Grunwaldzki 8-10</w:t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tel. 32 257 04 04</w:t>
            </w:r>
            <w:bookmarkEnd w:id="0"/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właściwego urzędu morskiego</w:t>
            </w:r>
            <w:r>
              <w:rPr>
                <w:sz w:val="20"/>
                <w:vertAlign w:val="superscript"/>
              </w:rPr>
              <w:t>1),4)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1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IV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1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Informacje dotyczące lokalizacji kąpieliska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8" w:after="0"/>
              <w:ind w:hanging="0" w:left="0" w:right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Kategoria wód powierzchniowych, na których jest zlokalizowane kąpielisko</w:t>
            </w:r>
            <w:r>
              <w:rPr>
                <w:sz w:val="20"/>
                <w:vertAlign w:val="superscript"/>
              </w:rPr>
              <w:t>5),6)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ciek (w tym zbiornik zaporowy)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142" w:left="248" w:right="0"/>
              <w:rPr/>
            </w:pPr>
            <w:r>
              <w:rPr>
                <w:sz w:val="20"/>
              </w:rPr>
              <w:t>x jezioro lub inny zbiornik wodny (np.: staw, glinianka, wyrobisko pożwirowe)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wody przejściowe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wody przybrzeżne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cieku, jeziora lub innego zbiornika wodnego, lub akwenu wód przejściowych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Zbiornik wodny pochodzenia antropogenicznego “Hubertus”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Identyfikator hydrograficzny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1277"/>
              <w:rPr>
                <w:sz w:val="20"/>
              </w:rPr>
            </w:pPr>
            <w:r>
              <w:rPr>
                <w:sz w:val="20"/>
              </w:rPr>
              <w:t>Nazwa jednolitej części wód powierzchniowych, w której jest zlokalizowane kąpielisko</w:t>
            </w:r>
            <w:r>
              <w:rPr>
                <w:sz w:val="20"/>
                <w:vertAlign w:val="superscript"/>
              </w:rPr>
              <w:t>5),7)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 xml:space="preserve">Brynica od zb. Kozłowa Góra do ujścia 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128"/>
              <w:rPr>
                <w:sz w:val="20"/>
              </w:rPr>
            </w:pPr>
            <w:r>
              <w:rPr>
                <w:sz w:val="20"/>
              </w:rPr>
              <w:t>Kod jednolitej części wód powierzchniowych, w której jest zlokalizowane kąpielisko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/>
            </w:pPr>
            <w:r>
              <w:rPr>
                <w:sz w:val="18"/>
              </w:rPr>
              <w:t xml:space="preserve">RW20000621269 </w:t>
            </w:r>
          </w:p>
        </w:tc>
      </w:tr>
      <w:tr>
        <w:trPr>
          <w:trHeight w:val="76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811"/>
              <w:rPr>
                <w:sz w:val="20"/>
              </w:rPr>
            </w:pPr>
            <w:r>
              <w:rPr>
                <w:sz w:val="20"/>
              </w:rPr>
              <w:t>Kąpielisko jest zlokalizowane w silnie zmienionej jednolitej części wód powierzchniowych</w:t>
            </w:r>
            <w:r>
              <w:rPr>
                <w:sz w:val="20"/>
                <w:vertAlign w:val="superscript"/>
              </w:rPr>
              <w:t>5),8)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tabs>
                <w:tab w:val="clear" w:pos="720"/>
                <w:tab w:val="left" w:pos="1073" w:leader="none"/>
              </w:tabs>
              <w:spacing w:before="0" w:after="0"/>
              <w:rPr/>
            </w:pPr>
            <w:r>
              <w:rPr>
                <w:spacing w:val="-1"/>
                <w:sz w:val="20"/>
              </w:rPr>
              <w:t>X tak</w:t>
            </w:r>
            <w:r>
              <w:rPr>
                <w:sz w:val="20"/>
              </w:rPr>
              <w:tab/>
              <w:t>□ nie</w:t>
            </w:r>
          </w:p>
        </w:tc>
      </w:tr>
      <w:tr>
        <w:trPr>
          <w:trHeight w:val="542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51" w:after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Kąpielisko jest zlokalizowane w sztucznej jednolitej części wód powierzchniowych</w:t>
            </w:r>
            <w:r>
              <w:rPr>
                <w:sz w:val="20"/>
                <w:vertAlign w:val="superscript"/>
              </w:rPr>
              <w:t>5),8)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073" w:leader="none"/>
              </w:tabs>
              <w:spacing w:before="151" w:after="0"/>
              <w:rPr/>
            </w:pPr>
            <w:r>
              <w:rPr>
                <w:sz w:val="20"/>
              </w:rPr>
              <w:t>□</w:t>
            </w:r>
            <w:r>
              <w:rPr>
                <w:spacing w:val="-1"/>
                <w:sz w:val="20"/>
              </w:rPr>
              <w:t>tak</w:t>
            </w:r>
            <w:r>
              <w:rPr>
                <w:sz w:val="20"/>
              </w:rPr>
              <w:tab/>
              <w:t>x nie</w:t>
            </w:r>
          </w:p>
        </w:tc>
      </w:tr>
      <w:tr>
        <w:trPr>
          <w:trHeight w:val="578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8" w:after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52" w:before="34" w:after="0"/>
              <w:ind w:hanging="0" w:left="105" w:right="783"/>
              <w:rPr>
                <w:sz w:val="13"/>
              </w:rPr>
            </w:pPr>
            <w:r>
              <w:rPr>
                <w:sz w:val="20"/>
              </w:rPr>
              <w:t>Lokalizacja kąpieliska – kilometrażcieku</w:t>
            </w:r>
            <w:r>
              <w:rPr>
                <w:sz w:val="13"/>
              </w:rPr>
              <w:t>1), 5), 9)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Nie dotyczny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Lokalizacja kąpieliska – brzeg cieku</w:t>
            </w:r>
            <w:r>
              <w:rPr>
                <w:sz w:val="20"/>
                <w:vertAlign w:val="superscript"/>
              </w:rPr>
              <w:t>1),10)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721" w:leader="none"/>
              </w:tabs>
              <w:spacing w:before="36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1"/>
                <w:sz w:val="20"/>
              </w:rPr>
              <w:t>prawy</w:t>
            </w:r>
            <w:r>
              <w:rPr>
                <w:spacing w:val="-5"/>
                <w:sz w:val="20"/>
              </w:rPr>
              <w:t>brzeg</w:t>
            </w:r>
            <w:r>
              <w:rPr>
                <w:sz w:val="20"/>
              </w:rPr>
              <w:tab/>
              <w:t>□ lewy</w:t>
            </w:r>
            <w:r>
              <w:rPr>
                <w:spacing w:val="-2"/>
                <w:sz w:val="20"/>
              </w:rPr>
              <w:t>brzeg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Lokalizacja kąpieliska – długość plaży wzdłuż linii brzegowej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0" w:right="0"/>
              <w:rPr/>
            </w:pPr>
            <w:r>
              <w:rPr>
                <w:sz w:val="20"/>
              </w:rPr>
              <w:t>100 m</w:t>
            </w:r>
          </w:p>
        </w:tc>
      </w:tr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Lokalizacja kąpieliska – współrzędne geograficzne granic kąpieliska w formacie dziesiętnym</w:t>
            </w:r>
            <w:r>
              <w:rPr>
                <w:sz w:val="20"/>
                <w:vertAlign w:val="superscript"/>
              </w:rPr>
              <w:t>1),11),12)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20"/>
              </w:rPr>
              <w:t>N:50o15'4</w:t>
            </w:r>
            <w:r>
              <w:rPr>
                <w:rFonts w:ascii="TimesNewRomanPSMT" w:hAnsi="TimesNewRomanPSMT"/>
                <w:sz w:val="20"/>
              </w:rPr>
              <w:t>6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99”</w:t>
            </w:r>
            <w:r>
              <w:rPr>
                <w:rFonts w:ascii="TimesNewRomanPSMT" w:hAnsi="TimesNewRomanPSMT"/>
                <w:sz w:val="20"/>
              </w:rPr>
              <w:t xml:space="preserve">  E:19o</w:t>
            </w:r>
            <w:r>
              <w:rPr>
                <w:rFonts w:ascii="TimesNewRomanPSMT" w:hAnsi="TimesNewRomanPSMT"/>
                <w:sz w:val="20"/>
              </w:rPr>
              <w:t>0</w:t>
            </w:r>
            <w:r>
              <w:rPr>
                <w:rFonts w:ascii="TimesNewRomanPSMT" w:hAnsi="TimesNewRomanPSMT"/>
                <w:sz w:val="20"/>
              </w:rPr>
              <w:t>7'</w:t>
            </w:r>
            <w:r>
              <w:rPr>
                <w:rFonts w:ascii="TimesNewRomanPSMT" w:hAnsi="TimesNewRomanPSMT"/>
                <w:sz w:val="20"/>
              </w:rPr>
              <w:t>19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78”</w:t>
            </w:r>
          </w:p>
          <w:p>
            <w:pPr>
              <w:pStyle w:val="Normal"/>
              <w:jc w:val="left"/>
              <w:rPr/>
            </w:pPr>
            <w:r>
              <w:rPr>
                <w:rFonts w:ascii="TimesNewRomanPSMT" w:hAnsi="TimesNewRomanPSMT"/>
                <w:sz w:val="20"/>
              </w:rPr>
              <w:t>N:50o15'4</w:t>
            </w:r>
            <w:r>
              <w:rPr>
                <w:rFonts w:ascii="TimesNewRomanPSMT" w:hAnsi="TimesNewRomanPSMT"/>
                <w:sz w:val="20"/>
              </w:rPr>
              <w:t>7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2</w:t>
            </w:r>
            <w:r>
              <w:rPr>
                <w:rFonts w:ascii="TimesNewRomanPSMT" w:hAnsi="TimesNewRomanPSMT"/>
                <w:sz w:val="20"/>
              </w:rPr>
              <w:t>6”  E:19o</w:t>
            </w:r>
            <w:r>
              <w:rPr>
                <w:rFonts w:ascii="TimesNewRomanPSMT" w:hAnsi="TimesNewRomanPSMT"/>
                <w:sz w:val="20"/>
              </w:rPr>
              <w:t>0</w:t>
            </w:r>
            <w:r>
              <w:rPr>
                <w:rFonts w:ascii="TimesNewRomanPSMT" w:hAnsi="TimesNewRomanPSMT"/>
                <w:sz w:val="20"/>
              </w:rPr>
              <w:t>7'19.</w:t>
            </w:r>
            <w:r>
              <w:rPr>
                <w:rFonts w:ascii="TimesNewRomanPSMT" w:hAnsi="TimesNewRomanPSMT"/>
                <w:sz w:val="20"/>
              </w:rPr>
              <w:t>19”</w:t>
            </w:r>
          </w:p>
          <w:p>
            <w:pPr>
              <w:pStyle w:val="Normal"/>
              <w:jc w:val="left"/>
              <w:rPr/>
            </w:pPr>
            <w:r>
              <w:rPr>
                <w:rFonts w:ascii="TimesNewRomanPSMT" w:hAnsi="TimesNewRomanPSMT"/>
                <w:sz w:val="20"/>
              </w:rPr>
              <w:t>N:50o15'4</w:t>
            </w:r>
            <w:r>
              <w:rPr>
                <w:rFonts w:ascii="TimesNewRomanPSMT" w:hAnsi="TimesNewRomanPSMT"/>
                <w:sz w:val="20"/>
              </w:rPr>
              <w:t>8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73”</w:t>
            </w:r>
            <w:r>
              <w:rPr>
                <w:rFonts w:ascii="TimesNewRomanPSMT" w:hAnsi="TimesNewRomanPSMT"/>
                <w:sz w:val="20"/>
              </w:rPr>
              <w:t xml:space="preserve">  E:19o</w:t>
            </w:r>
            <w:r>
              <w:rPr>
                <w:rFonts w:ascii="TimesNewRomanPSMT" w:hAnsi="TimesNewRomanPSMT"/>
                <w:sz w:val="20"/>
              </w:rPr>
              <w:t>0</w:t>
            </w:r>
            <w:r>
              <w:rPr>
                <w:rFonts w:ascii="TimesNewRomanPSMT" w:hAnsi="TimesNewRomanPSMT"/>
                <w:sz w:val="20"/>
              </w:rPr>
              <w:t>7'19.</w:t>
            </w:r>
            <w:r>
              <w:rPr>
                <w:rFonts w:ascii="TimesNewRomanPSMT" w:hAnsi="TimesNewRomanPSMT"/>
                <w:sz w:val="20"/>
              </w:rPr>
              <w:t>99”</w:t>
            </w:r>
          </w:p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20"/>
              </w:rPr>
              <w:t>N:50o15'4</w:t>
            </w:r>
            <w:r>
              <w:rPr>
                <w:rFonts w:ascii="TimesNewRomanPSMT" w:hAnsi="TimesNewRomanPSMT"/>
                <w:sz w:val="20"/>
              </w:rPr>
              <w:t>8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63”</w:t>
            </w:r>
            <w:r>
              <w:rPr>
                <w:rFonts w:ascii="TimesNewRomanPSMT" w:hAnsi="TimesNewRomanPSMT"/>
                <w:sz w:val="20"/>
              </w:rPr>
              <w:t xml:space="preserve">  E:19o</w:t>
            </w:r>
            <w:r>
              <w:rPr>
                <w:rFonts w:ascii="TimesNewRomanPSMT" w:hAnsi="TimesNewRomanPSMT"/>
                <w:sz w:val="20"/>
              </w:rPr>
              <w:t>0</w:t>
            </w:r>
            <w:r>
              <w:rPr>
                <w:rFonts w:ascii="TimesNewRomanPSMT" w:hAnsi="TimesNewRomanPSMT"/>
                <w:sz w:val="20"/>
              </w:rPr>
              <w:t>7'</w:t>
            </w:r>
            <w:r>
              <w:rPr>
                <w:rFonts w:ascii="TimesNewRomanPSMT" w:hAnsi="TimesNewRomanPSMT"/>
                <w:sz w:val="20"/>
              </w:rPr>
              <w:t>20</w:t>
            </w:r>
            <w:r>
              <w:rPr>
                <w:rFonts w:ascii="TimesNewRomanPSMT" w:hAnsi="TimesNewRomanPSMT"/>
                <w:sz w:val="20"/>
              </w:rPr>
              <w:t>.</w:t>
            </w:r>
            <w:r>
              <w:rPr>
                <w:rFonts w:ascii="TimesNewRomanPSMT" w:hAnsi="TimesNewRomanPSMT"/>
                <w:sz w:val="20"/>
              </w:rPr>
              <w:t>80”</w:t>
            </w:r>
          </w:p>
        </w:tc>
      </w:tr>
      <w:tr>
        <w:trPr>
          <w:trHeight w:val="30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2397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B. Ocena i klasyfikacja jakości wody w kąpielisku</w:t>
            </w:r>
          </w:p>
        </w:tc>
      </w:tr>
      <w:tr>
        <w:trPr>
          <w:trHeight w:val="8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9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70" w:after="0"/>
              <w:ind w:hanging="0" w:left="105" w:right="299"/>
              <w:rPr>
                <w:sz w:val="20"/>
              </w:rPr>
            </w:pPr>
            <w:r>
              <w:rPr>
                <w:sz w:val="20"/>
              </w:rPr>
              <w:t>Sezonowa ocena jakości wody w kąpielisku, po ostatnim sezonie kąpielowym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data wykonania oceny (dd/mm/rrrr):</w:t>
            </w:r>
          </w:p>
          <w:p>
            <w:pPr>
              <w:pStyle w:val="TableParagraph"/>
              <w:spacing w:before="0" w:after="0"/>
              <w:rPr/>
            </w:pPr>
            <w:r>
              <w:rPr>
                <w:sz w:val="20"/>
              </w:rPr>
              <w:t>2025</w:t>
            </w:r>
          </w:p>
          <w:p>
            <w:pPr>
              <w:pStyle w:val="TableParagraph"/>
              <w:spacing w:before="39" w:after="0"/>
              <w:rPr/>
            </w:pPr>
            <w:r>
              <w:rPr>
                <w:sz w:val="20"/>
              </w:rPr>
              <w:t>wynik oceny: nadaje sie do kąpieli</w:t>
            </w:r>
          </w:p>
        </w:tc>
      </w:tr>
      <w:tr>
        <w:trPr>
          <w:trHeight w:val="244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ind w:hanging="0" w:left="0" w:right="0"/>
              <w:rPr>
                <w:sz w:val="29"/>
              </w:rPr>
            </w:pPr>
            <w:r>
              <w:rPr>
                <w:sz w:val="29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32" w:after="0"/>
              <w:ind w:hanging="0" w:left="105" w:right="272"/>
              <w:rPr>
                <w:sz w:val="20"/>
              </w:rPr>
            </w:pPr>
            <w:r>
              <w:rPr>
                <w:sz w:val="20"/>
              </w:rPr>
              <w:t>Wyniki 4 ostatnich klasyfikacji jakości wody w kąpielisku (dotyczy kąpielisk istniejących</w:t>
            </w:r>
          </w:p>
          <w:p>
            <w:pPr>
              <w:pStyle w:val="TableParagraph"/>
              <w:spacing w:before="0" w:after="0"/>
              <w:ind w:hanging="0" w:left="105" w:right="128"/>
              <w:rPr>
                <w:sz w:val="20"/>
              </w:rPr>
            </w:pPr>
            <w:r>
              <w:rPr>
                <w:sz w:val="20"/>
              </w:rPr>
              <w:t>4 lata i dłużej; dla kąpielisk istniejących krócej niż 4 lata podaje się wyniki wszystkich dokonanych klasyfikacji)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21" w:after="0"/>
              <w:ind w:hanging="0" w:left="0" w:right="0"/>
              <w:rPr/>
            </w:pPr>
            <w:r>
              <w:rPr>
                <w:spacing w:val="-15"/>
                <w:sz w:val="20"/>
              </w:rPr>
              <w:t xml:space="preserve">  </w:t>
            </w:r>
            <w:r>
              <w:rPr>
                <w:sz w:val="20"/>
              </w:rPr>
              <w:t>klasyfikacja za lata:</w:t>
            </w:r>
            <w:r>
              <w:rPr>
                <w:spacing w:val="-17"/>
                <w:sz w:val="20"/>
              </w:rPr>
              <w:t>2022</w:t>
            </w:r>
          </w:p>
          <w:p>
            <w:pPr>
              <w:pStyle w:val="TableParagraph"/>
              <w:spacing w:before="38" w:after="0"/>
              <w:rPr/>
            </w:pPr>
            <w:r>
              <w:rPr>
                <w:sz w:val="20"/>
              </w:rPr>
              <w:t>wynik klasyfikacji:</w:t>
            </w:r>
            <w:r>
              <w:rPr>
                <w:spacing w:val="-15"/>
                <w:sz w:val="20"/>
              </w:rPr>
              <w:t>“dobra”</w:t>
            </w:r>
          </w:p>
          <w:p>
            <w:pPr>
              <w:pStyle w:val="TableParagraph"/>
              <w:spacing w:before="121" w:after="0"/>
              <w:rPr/>
            </w:pPr>
            <w:r>
              <w:rPr>
                <w:sz w:val="20"/>
              </w:rPr>
              <w:t>klasyfikacja za lata:</w:t>
            </w:r>
            <w:r>
              <w:rPr>
                <w:spacing w:val="-17"/>
                <w:sz w:val="20"/>
              </w:rPr>
              <w:t>2023</w:t>
            </w:r>
          </w:p>
          <w:p>
            <w:pPr>
              <w:pStyle w:val="TableParagraph"/>
              <w:spacing w:before="41" w:after="0"/>
              <w:rPr/>
            </w:pPr>
            <w:r>
              <w:rPr>
                <w:sz w:val="20"/>
              </w:rPr>
              <w:t>wynik klasyfikacji: “</w:t>
            </w:r>
            <w:r>
              <w:rPr>
                <w:spacing w:val="-15"/>
                <w:sz w:val="20"/>
              </w:rPr>
              <w:t>niedostateczna”</w:t>
            </w:r>
          </w:p>
          <w:p>
            <w:pPr>
              <w:pStyle w:val="TableParagraph"/>
              <w:spacing w:before="120" w:after="0"/>
              <w:rPr/>
            </w:pPr>
            <w:bookmarkStart w:id="1" w:name="__DdeLink__1989_1569828788"/>
            <w:r>
              <w:rPr>
                <w:sz w:val="20"/>
              </w:rPr>
              <w:t>klasyfikacja za lata:</w:t>
            </w:r>
            <w:r>
              <w:rPr>
                <w:spacing w:val="-17"/>
                <w:sz w:val="20"/>
              </w:rPr>
              <w:t>2024</w:t>
            </w:r>
          </w:p>
          <w:p>
            <w:pPr>
              <w:pStyle w:val="TableParagraph"/>
              <w:spacing w:before="39" w:after="0"/>
              <w:rPr/>
            </w:pPr>
            <w:r>
              <w:rPr>
                <w:sz w:val="20"/>
              </w:rPr>
              <w:t>wynik klasyfikacji:</w:t>
            </w:r>
            <w:r>
              <w:rPr>
                <w:spacing w:val="-15"/>
                <w:sz w:val="20"/>
              </w:rPr>
              <w:t>”dobra”</w:t>
            </w:r>
            <w:bookmarkEnd w:id="1"/>
          </w:p>
          <w:p>
            <w:pPr>
              <w:pStyle w:val="TableParagraph"/>
              <w:spacing w:before="120" w:after="0"/>
              <w:rPr/>
            </w:pPr>
            <w:r>
              <w:rPr>
                <w:sz w:val="20"/>
              </w:rPr>
              <w:t>klasyfikacja za lata:</w:t>
            </w:r>
            <w:r>
              <w:rPr>
                <w:spacing w:val="-17"/>
                <w:sz w:val="20"/>
              </w:rPr>
              <w:t>2025</w:t>
            </w:r>
          </w:p>
          <w:p>
            <w:pPr>
              <w:pStyle w:val="TableParagraph"/>
              <w:spacing w:before="39" w:after="0"/>
              <w:rPr/>
            </w:pPr>
            <w:r>
              <w:rPr>
                <w:spacing w:val="-15"/>
                <w:sz w:val="20"/>
              </w:rPr>
              <w:t>wynik klasyfikacji :”dostateczna”</w:t>
            </w:r>
          </w:p>
        </w:tc>
      </w:tr>
    </w:tbl>
    <w:p>
      <w:pPr>
        <w:pStyle w:val="Normal"/>
        <w:spacing w:before="0" w:after="0"/>
        <w:rPr>
          <w:sz w:val="20"/>
        </w:rPr>
      </w:pPr>
      <w:r>
        <w:rPr>
          <w:sz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300" w:right="1300" w:gutter="0" w:header="0" w:top="158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9045" w:type="dxa"/>
        <w:jc w:val="left"/>
        <w:tblInd w:w="14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4022"/>
        <w:gridCol w:w="4202"/>
      </w:tblGrid>
      <w:tr>
        <w:trPr>
          <w:trHeight w:val="100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189"/>
              <w:rPr>
                <w:sz w:val="20"/>
              </w:rPr>
            </w:pPr>
            <w:r>
              <w:rPr>
                <w:sz w:val="20"/>
              </w:rPr>
              <w:t>Lokalizacja punktu, w którym uzyskano dane do klasyfikacji, o której mowa w polu 35 (współrzędne geograficzne w formacie dziesiętnym)</w:t>
            </w:r>
            <w:r>
              <w:rPr>
                <w:sz w:val="20"/>
                <w:vertAlign w:val="superscript"/>
              </w:rPr>
              <w:t>2),12)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20"/>
              </w:rPr>
              <w:t>N:50o15'47.802 E 19o7'21.592</w:t>
            </w:r>
          </w:p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20"/>
              </w:rPr>
              <w:t>N:50o15'47.161 E 19o7'20.287</w:t>
            </w:r>
          </w:p>
        </w:tc>
      </w:tr>
      <w:tr>
        <w:trPr>
          <w:trHeight w:val="18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5" w:after="0"/>
              <w:ind w:hanging="0" w:left="0" w:right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79" w:after="0"/>
              <w:ind w:hanging="0" w:left="105" w:right="189"/>
              <w:rPr>
                <w:sz w:val="20"/>
              </w:rPr>
            </w:pPr>
            <w:r>
              <w:rPr>
                <w:sz w:val="20"/>
              </w:rPr>
              <w:t>Wynik ostatniej klasyfikacji stanu ekologicznego lub potencjału ekologicznego jednolitej części wód powierzchniowych,</w:t>
            </w:r>
          </w:p>
          <w:p>
            <w:pPr>
              <w:pStyle w:val="TableParagraph"/>
              <w:spacing w:lineRule="exact" w:line="229"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 której jest zlokalizowane kąpielisko</w:t>
            </w:r>
            <w:r>
              <w:rPr>
                <w:sz w:val="20"/>
                <w:vertAlign w:val="superscript"/>
              </w:rPr>
              <w:t>13),14)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rok wykonania klasyfikacji: 2019</w:t>
            </w:r>
          </w:p>
          <w:p>
            <w:pPr>
              <w:pStyle w:val="TableParagraph"/>
              <w:spacing w:before="38" w:after="0"/>
              <w:ind w:hanging="0" w:left="0" w:right="254"/>
              <w:rPr>
                <w:sz w:val="20"/>
              </w:rPr>
            </w:pPr>
            <w:r>
              <w:rPr>
                <w:sz w:val="20"/>
              </w:rPr>
              <w:t>rok/lata przeprowadzenia badań monitoringowych będących źródłem danych do klasyfikacji:</w:t>
            </w:r>
          </w:p>
          <w:p>
            <w:pPr>
              <w:pStyle w:val="TableParagraph"/>
              <w:spacing w:before="40" w:after="0"/>
              <w:ind w:hanging="0" w:left="0" w:right="0"/>
              <w:rPr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2019</w:t>
            </w:r>
          </w:p>
          <w:p>
            <w:pPr>
              <w:pStyle w:val="TableParagraph"/>
              <w:spacing w:before="41" w:after="0"/>
              <w:rPr/>
            </w:pPr>
            <w:r>
              <w:rPr>
                <w:sz w:val="20"/>
              </w:rPr>
              <w:t>stan ekologiczny/potencjał ekologiczny jednolitej części wód: zły potencjał ekologiczny</w:t>
            </w:r>
          </w:p>
        </w:tc>
      </w:tr>
      <w:tr>
        <w:trPr>
          <w:trHeight w:val="18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7" w:after="0"/>
              <w:ind w:hanging="0" w:left="0" w:right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56" w:after="0"/>
              <w:ind w:hanging="0" w:left="105" w:right="783"/>
              <w:rPr>
                <w:sz w:val="20"/>
              </w:rPr>
            </w:pPr>
            <w:r>
              <w:rPr>
                <w:sz w:val="20"/>
              </w:rPr>
              <w:t>Wynik ostatniej klasyfikacji stanu chemicznego jednolitej części wód powierzchniowych, w której jest zlokalizowane kąpielisko</w:t>
            </w:r>
            <w:r>
              <w:rPr>
                <w:sz w:val="20"/>
                <w:vertAlign w:val="superscript"/>
              </w:rPr>
              <w:t>13),14)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rok wykonania klasyfikacji: 2021</w:t>
            </w:r>
          </w:p>
          <w:p>
            <w:pPr>
              <w:pStyle w:val="TableParagraph"/>
              <w:spacing w:before="38" w:after="0"/>
              <w:ind w:hanging="0" w:left="0" w:right="254"/>
              <w:rPr>
                <w:sz w:val="20"/>
              </w:rPr>
            </w:pPr>
            <w:r>
              <w:rPr>
                <w:sz w:val="20"/>
              </w:rPr>
              <w:t>rok/lata przeprowadzenia badań monitoringowych będących źródłem danych do klasyfikacji:</w:t>
            </w:r>
          </w:p>
          <w:p>
            <w:pPr>
              <w:pStyle w:val="TableParagraph"/>
              <w:spacing w:before="43" w:after="0"/>
              <w:rPr/>
            </w:pPr>
            <w:r>
              <w:rPr>
                <w:sz w:val="20"/>
              </w:rPr>
              <w:t>2016-2021</w:t>
            </w:r>
          </w:p>
          <w:p>
            <w:pPr>
              <w:pStyle w:val="TableParagraph"/>
              <w:spacing w:before="38" w:after="0"/>
              <w:rPr>
                <w:sz w:val="20"/>
              </w:rPr>
            </w:pPr>
            <w:r>
              <w:rPr>
                <w:sz w:val="20"/>
              </w:rPr>
              <w:t>stan chemiczny jednolitej części wód:</w:t>
            </w:r>
          </w:p>
          <w:p>
            <w:pPr>
              <w:pStyle w:val="TableParagraph"/>
              <w:spacing w:before="1" w:after="0"/>
              <w:rPr/>
            </w:pPr>
            <w:r>
              <w:rPr>
                <w:sz w:val="20"/>
              </w:rPr>
              <w:t>poniżej dobrego</w:t>
            </w:r>
          </w:p>
        </w:tc>
      </w:tr>
      <w:tr>
        <w:trPr>
          <w:trHeight w:val="123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4" w:after="0"/>
              <w:ind w:hanging="0" w:left="0" w:right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272"/>
              <w:rPr>
                <w:sz w:val="20"/>
              </w:rPr>
            </w:pPr>
            <w:r>
              <w:rPr>
                <w:sz w:val="20"/>
              </w:rPr>
              <w:t>Wynik ostatniej oceny stanu jednolitej części wód powierzchniowych, w której jest zlokalizowane kąpielisko, na podstawie wyników klasyfikacji, o których mowa</w:t>
            </w:r>
          </w:p>
          <w:p>
            <w:pPr>
              <w:pStyle w:val="TableParagraph"/>
              <w:spacing w:lineRule="exact" w:line="227"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 polach 37 i 38</w:t>
            </w:r>
            <w:r>
              <w:rPr>
                <w:sz w:val="20"/>
                <w:vertAlign w:val="superscript"/>
              </w:rPr>
              <w:t>13),14)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82" w:after="0"/>
              <w:rPr>
                <w:sz w:val="20"/>
              </w:rPr>
            </w:pPr>
            <w:r>
              <w:rPr>
                <w:sz w:val="20"/>
              </w:rPr>
              <w:t>rok wykonania oceny:</w:t>
            </w:r>
          </w:p>
          <w:p>
            <w:pPr>
              <w:pStyle w:val="TableParagraph"/>
              <w:spacing w:before="41" w:after="0"/>
              <w:rPr/>
            </w:pPr>
            <w:r>
              <w:rPr>
                <w:sz w:val="20"/>
              </w:rPr>
              <w:t>2021</w:t>
            </w:r>
          </w:p>
          <w:p>
            <w:pPr>
              <w:pStyle w:val="TableParagraph"/>
              <w:spacing w:before="39" w:after="0"/>
              <w:rPr>
                <w:sz w:val="20"/>
              </w:rPr>
            </w:pPr>
            <w:r>
              <w:rPr>
                <w:sz w:val="20"/>
              </w:rPr>
              <w:t>stan jednolitej części wód:</w:t>
            </w:r>
          </w:p>
          <w:p>
            <w:pPr>
              <w:pStyle w:val="TableParagraph"/>
              <w:spacing w:before="41" w:after="0"/>
              <w:rPr/>
            </w:pPr>
            <w:r>
              <w:rPr>
                <w:sz w:val="20"/>
              </w:rPr>
              <w:t>zły stan wód</w:t>
            </w:r>
          </w:p>
        </w:tc>
      </w:tr>
      <w:tr>
        <w:trPr>
          <w:trHeight w:val="100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Kod reprezentatywnego punktu pomiarowo-</w:t>
            </w:r>
          </w:p>
          <w:p>
            <w:pPr>
              <w:pStyle w:val="TableParagraph"/>
              <w:spacing w:before="0" w:after="0"/>
              <w:ind w:hanging="0" w:left="105" w:right="289"/>
              <w:rPr>
                <w:sz w:val="20"/>
              </w:rPr>
            </w:pPr>
            <w:r>
              <w:rPr>
                <w:sz w:val="20"/>
              </w:rPr>
              <w:t>-kontrolnego, w którym uzyskano dane do klasyfikacji i oceny, o której mowa w polach 37, 38 i 39</w:t>
            </w:r>
            <w:r>
              <w:rPr>
                <w:sz w:val="20"/>
                <w:vertAlign w:val="superscript"/>
              </w:rPr>
              <w:t>13),14)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celowego punktu pomiarowo kontrolnego objetego programem monitoringu wód wyznaczonych do celów rekreacyjnych</w:t>
            </w:r>
          </w:p>
        </w:tc>
      </w:tr>
      <w:tr>
        <w:trPr>
          <w:trHeight w:val="53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ind w:hanging="3574" w:left="4087" w:right="491"/>
              <w:rPr>
                <w:b/>
                <w:sz w:val="20"/>
              </w:rPr>
            </w:pPr>
            <w:r>
              <w:rPr>
                <w:b/>
                <w:sz w:val="20"/>
              </w:rPr>
              <w:t>C. Opis cech fizycznych, hydrologicznych i geograficznych wód, na których jest zlokalizowane kąpielisko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Kąpielisko zlokalizowane na cieku innym niż zbiornik zaporowy</w:t>
            </w:r>
            <w:r>
              <w:rPr>
                <w:sz w:val="20"/>
                <w:vertAlign w:val="superscript"/>
              </w:rPr>
              <w:t>15)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hanging="0" w:left="0" w:right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Wysokość nad poziomem morza</w:t>
            </w:r>
            <w:r>
              <w:rPr>
                <w:sz w:val="20"/>
                <w:vertAlign w:val="superscript"/>
              </w:rPr>
              <w:t>5),8),16)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200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/>
            </w:pPr>
            <w:r>
              <w:rPr>
                <w:sz w:val="20"/>
              </w:rPr>
              <w:t>x 200–800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&gt; 800 m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34"/>
              </w:rPr>
            </w:pPr>
            <w:r>
              <w:rPr>
                <w:sz w:val="34"/>
              </w:rPr>
            </w:r>
          </w:p>
          <w:p>
            <w:pPr>
              <w:pStyle w:val="TableParagraph"/>
              <w:spacing w:before="1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Powierzchnia zlewni cieku</w:t>
            </w:r>
            <w:r>
              <w:rPr>
                <w:sz w:val="20"/>
                <w:vertAlign w:val="superscript"/>
              </w:rPr>
              <w:t>5),8)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10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 km² lub więcej, ale mniej niż 100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 km² lub więcej, ale mniej niż 1000 km²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1000 km² lub więcej, ale mniej niż 10 000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≥ </w:t>
            </w:r>
            <w:r>
              <w:rPr>
                <w:sz w:val="20"/>
              </w:rPr>
              <w:t>10 000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2" w:after="0"/>
              <w:ind w:hanging="0" w:left="105" w:right="0"/>
              <w:rPr>
                <w:sz w:val="13"/>
              </w:rPr>
            </w:pPr>
            <w:r>
              <w:rPr>
                <w:sz w:val="20"/>
              </w:rPr>
              <w:t>Typ cieku</w:t>
            </w:r>
            <w:r>
              <w:rPr>
                <w:sz w:val="13"/>
              </w:rPr>
              <w:t>5), 14), 17)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kod typu: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nazwa typu:</w:t>
            </w:r>
          </w:p>
        </w:tc>
      </w:tr>
      <w:tr>
        <w:trPr>
          <w:trHeight w:val="578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1" w:after="0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4" w:after="0"/>
              <w:ind w:hanging="0" w:left="0" w:right="0"/>
              <w:rPr>
                <w:sz w:val="27"/>
              </w:rPr>
            </w:pPr>
            <w:r>
              <w:rPr>
                <w:sz w:val="27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Średni przepływ z ostatnich 4 lat</w:t>
            </w:r>
            <w:r>
              <w:rPr>
                <w:sz w:val="20"/>
                <w:vertAlign w:val="superscript"/>
              </w:rPr>
              <w:t>18)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Średni niski przepływ z wielolecia (SNQ)</w:t>
            </w:r>
          </w:p>
          <w:p>
            <w:pPr>
              <w:pStyle w:val="TableParagraph"/>
              <w:spacing w:before="38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8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766"/>
              <w:rPr>
                <w:sz w:val="20"/>
              </w:rPr>
            </w:pPr>
            <w:r>
              <w:rPr>
                <w:sz w:val="20"/>
              </w:rPr>
              <w:t>Średnia z przepływów średnich rocznych z wielolecia (SSQ)</w:t>
            </w:r>
          </w:p>
          <w:p>
            <w:pPr>
              <w:pStyle w:val="TableParagraph"/>
              <w:spacing w:before="39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58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1" w:after="0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Średni wysoki przepływ z wielolecia (SWQ)</w:t>
            </w:r>
          </w:p>
          <w:p>
            <w:pPr>
              <w:pStyle w:val="TableParagraph"/>
              <w:spacing w:before="38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411"/>
              <w:rPr>
                <w:sz w:val="20"/>
              </w:rPr>
            </w:pPr>
            <w:r>
              <w:rPr>
                <w:sz w:val="20"/>
              </w:rPr>
              <w:t>Współczynnik nieregularności przepływów SSQ/SWQ</w:t>
            </w:r>
            <w:r>
              <w:rPr>
                <w:sz w:val="20"/>
                <w:vertAlign w:val="superscript"/>
              </w:rPr>
              <w:t>18)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Normal"/>
        <w:spacing w:before="0" w:after="0"/>
        <w:rPr>
          <w:sz w:val="18"/>
        </w:rPr>
      </w:pPr>
      <w:r>
        <w:rPr>
          <w:sz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300" w:right="1300" w:gutter="0" w:header="0" w:top="158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9043" w:type="dxa"/>
        <w:jc w:val="left"/>
        <w:tblInd w:w="13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3324"/>
        <w:gridCol w:w="698"/>
        <w:gridCol w:w="4200"/>
      </w:tblGrid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Kąpielisko zlokalizowane na jeziorze lub innym zbiorniku wodnym</w:t>
            </w:r>
            <w:r>
              <w:rPr>
                <w:sz w:val="20"/>
                <w:vertAlign w:val="superscript"/>
              </w:rPr>
              <w:t>19)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ind w:hanging="0" w:left="0" w:right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Wysokość nad poziomem morza</w:t>
            </w:r>
            <w:r>
              <w:rPr>
                <w:sz w:val="20"/>
                <w:vertAlign w:val="superscript"/>
              </w:rPr>
              <w:t>5),8),16)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200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/>
            </w:pPr>
            <w:r>
              <w:rPr>
                <w:sz w:val="20"/>
              </w:rPr>
              <w:t>x 200–800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&gt; 800 m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499"/>
              <w:rPr>
                <w:sz w:val="20"/>
              </w:rPr>
            </w:pPr>
            <w:r>
              <w:rPr>
                <w:sz w:val="20"/>
              </w:rPr>
              <w:t>Powierzchnia jeziora lub innego zbiornika wodnego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 xml:space="preserve">……… </w:t>
            </w:r>
            <w:r>
              <w:rPr>
                <w:sz w:val="20"/>
              </w:rPr>
              <w:t>km²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9" w:after="0"/>
              <w:ind w:hanging="0" w:left="105" w:right="0"/>
              <w:rPr>
                <w:sz w:val="13"/>
              </w:rPr>
            </w:pPr>
            <w:r>
              <w:rPr>
                <w:sz w:val="20"/>
              </w:rPr>
              <w:t>Typ jeziora</w:t>
            </w:r>
            <w:r>
              <w:rPr>
                <w:sz w:val="13"/>
              </w:rPr>
              <w:t>5), 14), 17)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kod 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nazwa 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Charakterystyka dna kąpieliska</w:t>
            </w:r>
            <w:r>
              <w:rPr>
                <w:sz w:val="20"/>
                <w:vertAlign w:val="superscript"/>
              </w:rPr>
              <w:t>1),20)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hanging="0" w:left="105" w:right="732"/>
              <w:rPr>
                <w:sz w:val="20"/>
              </w:rPr>
            </w:pPr>
            <w:r>
              <w:rPr>
                <w:sz w:val="20"/>
              </w:rPr>
              <w:t>Głębokość jeziora lub innego zbiornika wodnego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924" w:leader="dot"/>
              </w:tabs>
              <w:spacing w:before="36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>maksymalna</w:t>
              <w:tab/>
              <w:t>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492" w:leader="dot"/>
              </w:tabs>
              <w:spacing w:before="34" w:after="0"/>
              <w:rPr>
                <w:sz w:val="20"/>
              </w:rPr>
            </w:pPr>
            <w:r>
              <w:rPr>
                <w:sz w:val="20"/>
              </w:rPr>
              <w:t>średnia</w:t>
              <w:tab/>
              <w:t>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Kąpielisko zlokalizowane na zbiorniku zaporowym</w:t>
            </w:r>
            <w:r>
              <w:rPr>
                <w:sz w:val="20"/>
                <w:vertAlign w:val="superscript"/>
              </w:rPr>
              <w:t>21)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0" w:after="0"/>
              <w:ind w:hanging="0" w:left="0" w:right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Wysokość nad poziomem morza</w:t>
            </w:r>
            <w:r>
              <w:rPr>
                <w:sz w:val="20"/>
                <w:vertAlign w:val="superscript"/>
              </w:rPr>
              <w:t>5),8),16)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200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/>
            </w:pPr>
            <w:r>
              <w:rPr>
                <w:sz w:val="20"/>
              </w:rPr>
              <w:t>x 200–800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&gt; 800 m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7" w:after="0"/>
              <w:ind w:hanging="0" w:left="0" w:right="0"/>
              <w:rPr>
                <w:sz w:val="34"/>
              </w:rPr>
            </w:pPr>
            <w:r>
              <w:rPr>
                <w:sz w:val="34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Powierzchnia zlewni zbiornika</w:t>
            </w:r>
            <w:r>
              <w:rPr>
                <w:sz w:val="20"/>
                <w:vertAlign w:val="superscript"/>
              </w:rPr>
              <w:t>5),8)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10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 km² lub więcej, ale mniej niż 100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 km² lub więcej, ale mniej niż 1000 km²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6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1000 km² lub więcej, ale mniej niż 10 000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□ ≥ </w:t>
            </w:r>
            <w:r>
              <w:rPr>
                <w:sz w:val="20"/>
              </w:rPr>
              <w:t>10 000 km²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615"/>
              <w:rPr>
                <w:sz w:val="20"/>
              </w:rPr>
            </w:pPr>
            <w:r>
              <w:rPr>
                <w:sz w:val="20"/>
              </w:rPr>
              <w:t>Powierzchnia zbiornika przy 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 xml:space="preserve">……… </w:t>
            </w:r>
            <w:r>
              <w:rPr>
                <w:sz w:val="20"/>
              </w:rPr>
              <w:t>km²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Objętość zbiornika przy 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 xml:space="preserve">……… </w:t>
            </w:r>
            <w:r>
              <w:rPr>
                <w:sz w:val="20"/>
              </w:rPr>
              <w:t>mln m³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79" w:after="0"/>
              <w:ind w:hanging="0" w:left="105" w:right="499"/>
              <w:rPr>
                <w:sz w:val="20"/>
              </w:rPr>
            </w:pPr>
            <w:r>
              <w:rPr>
                <w:sz w:val="20"/>
              </w:rPr>
              <w:t>Głębokość zbiornika przy 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924" w:leader="dot"/>
              </w:tabs>
              <w:spacing w:before="33" w:after="0"/>
              <w:rPr>
                <w:sz w:val="20"/>
              </w:rPr>
            </w:pPr>
            <w:r>
              <w:rPr>
                <w:sz w:val="20"/>
              </w:rPr>
              <w:t>maksymalna</w:t>
              <w:tab/>
              <w:t>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492" w:leader="dot"/>
              </w:tabs>
              <w:spacing w:before="34" w:after="0"/>
              <w:rPr>
                <w:sz w:val="20"/>
              </w:rPr>
            </w:pPr>
            <w:r>
              <w:rPr>
                <w:sz w:val="20"/>
              </w:rPr>
              <w:t>średnia</w:t>
              <w:tab/>
              <w:t>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Średnie dobowe zmiany poziomu wody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 xml:space="preserve">…………… </w:t>
            </w:r>
            <w:r>
              <w:rPr>
                <w:sz w:val="20"/>
              </w:rPr>
              <w:t>m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IV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Kąpielisko zlokalizowane na wodach przejściowych lub przybrzeżnych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92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Typ wód przejściowych</w:t>
            </w:r>
            <w:r>
              <w:rPr>
                <w:sz w:val="20"/>
                <w:vertAlign w:val="superscript"/>
              </w:rPr>
              <w:t>5),14),17),22)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8" w:right="0"/>
              <w:rPr>
                <w:sz w:val="20"/>
              </w:rPr>
            </w:pPr>
            <w:r>
              <w:rPr>
                <w:sz w:val="20"/>
              </w:rPr>
              <w:t>kod 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nazwa typu: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94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Typ wód przybrzeżnych</w:t>
            </w:r>
            <w:r>
              <w:rPr>
                <w:sz w:val="20"/>
                <w:vertAlign w:val="superscript"/>
              </w:rPr>
              <w:t>5),14),17),23)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kod 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rPr>
                <w:sz w:val="20"/>
              </w:rPr>
            </w:pPr>
            <w:r>
              <w:rPr>
                <w:sz w:val="20"/>
              </w:rPr>
              <w:t>nazwa typu:</w:t>
            </w:r>
          </w:p>
        </w:tc>
      </w:tr>
      <w:tr>
        <w:trPr>
          <w:trHeight w:val="539" w:hRule="atLeast"/>
        </w:trPr>
        <w:tc>
          <w:tcPr>
            <w:tcW w:w="90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ind w:hanging="1721" w:left="2371" w:right="620"/>
              <w:rPr>
                <w:b/>
                <w:sz w:val="20"/>
              </w:rPr>
            </w:pPr>
            <w:r>
              <w:rPr>
                <w:b/>
                <w:sz w:val="20"/>
              </w:rPr>
              <w:t>D. Przyczyny zanieczyszczeń, które mogą mieć wpływ na wodę w kąpielisku oraz wywierać niekorzystny wpływ na stan zdrowia kąpiących się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8" w:after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Zrzuty zanieczyszczeń</w:t>
            </w:r>
            <w:r>
              <w:rPr>
                <w:sz w:val="20"/>
                <w:vertAlign w:val="superscript"/>
              </w:rPr>
              <w:t>24)</w:t>
            </w:r>
          </w:p>
        </w:tc>
      </w:tr>
      <w:tr>
        <w:trPr>
          <w:trHeight w:val="542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192" w:before="68" w:after="0"/>
              <w:ind w:hanging="0" w:left="105" w:right="690"/>
              <w:rPr>
                <w:sz w:val="13"/>
              </w:rPr>
            </w:pPr>
            <w:r>
              <w:rPr>
                <w:sz w:val="20"/>
              </w:rPr>
              <w:t>Zrzuty oczyszczonych ściekówkomunalnych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7" w:right="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192" w:before="65" w:after="0"/>
              <w:ind w:hanging="0" w:left="105" w:right="690"/>
              <w:rPr>
                <w:sz w:val="13"/>
              </w:rPr>
            </w:pPr>
            <w:r>
              <w:rPr>
                <w:sz w:val="20"/>
              </w:rPr>
              <w:t>Zrzuty oczyszczonych ściekówprzemysłowych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7" w:right="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192" w:before="65" w:after="0"/>
              <w:ind w:hanging="0" w:left="105" w:right="690"/>
              <w:rPr>
                <w:sz w:val="13"/>
              </w:rPr>
            </w:pPr>
            <w:r>
              <w:rPr>
                <w:sz w:val="20"/>
              </w:rPr>
              <w:t>Zrzuty ścieków z oczyszczalniprzydomowych</w:t>
            </w:r>
            <w:r>
              <w:rPr>
                <w:sz w:val="13"/>
              </w:rPr>
              <w:t>1),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7" w:right="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hanging="0" w:left="105" w:right="690"/>
              <w:rPr>
                <w:sz w:val="20"/>
              </w:rPr>
            </w:pPr>
            <w:r>
              <w:rPr>
                <w:sz w:val="20"/>
              </w:rPr>
              <w:t>Nielegalne zrzuty zanieczyszczeń</w:t>
            </w:r>
            <w:r>
              <w:rPr>
                <w:sz w:val="20"/>
                <w:vertAlign w:val="superscript"/>
              </w:rPr>
              <w:t>25),28)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7" w:right="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informacji dotyczących nielegalnych zrzutów zanieczyszczeń do zbiornika wodnego, na którym zlokalizowane jest kąpielisko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04" w:before="62" w:after="0"/>
              <w:ind w:hanging="0" w:left="105" w:right="1034"/>
              <w:rPr>
                <w:sz w:val="13"/>
              </w:rPr>
            </w:pPr>
            <w:r>
              <w:rPr>
                <w:sz w:val="20"/>
              </w:rPr>
              <w:t>Zrzuty wódpochłodniczych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9" w:after="0"/>
              <w:ind w:hanging="0" w:left="7" w:right="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</w:tbl>
    <w:p>
      <w:pPr>
        <w:pStyle w:val="Normal"/>
        <w:spacing w:before="0" w:after="0"/>
        <w:rPr>
          <w:sz w:val="18"/>
        </w:rPr>
      </w:pPr>
      <w:r>
        <w:rPr>
          <w:sz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300" w:right="1300" w:gutter="0" w:header="0" w:top="158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9043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3324"/>
        <w:gridCol w:w="698"/>
        <w:gridCol w:w="4200"/>
      </w:tblGrid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867"/>
              <w:rPr>
                <w:sz w:val="20"/>
              </w:rPr>
            </w:pPr>
            <w:r>
              <w:rPr>
                <w:sz w:val="20"/>
              </w:rPr>
              <w:t>Zrzuty oczyszczonych wód opadowych lub roztopowych</w:t>
            </w:r>
          </w:p>
          <w:p>
            <w:pPr>
              <w:pStyle w:val="TableParagraph"/>
              <w:spacing w:lineRule="exact" w:line="229"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z systemu kanalizacji</w:t>
            </w:r>
            <w:r>
              <w:rPr>
                <w:sz w:val="20"/>
                <w:vertAlign w:val="superscript"/>
              </w:rPr>
              <w:t>25),26),27),28)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690"/>
              <w:rPr>
                <w:sz w:val="20"/>
              </w:rPr>
            </w:pPr>
            <w:r>
              <w:rPr>
                <w:sz w:val="20"/>
              </w:rPr>
              <w:t>Zrzuty nieoczyszczonych wód deszczowych</w:t>
            </w:r>
            <w:r>
              <w:rPr>
                <w:sz w:val="20"/>
                <w:vertAlign w:val="superscript"/>
              </w:rPr>
              <w:t>26),28)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543"/>
              <w:rPr>
                <w:sz w:val="20"/>
              </w:rPr>
            </w:pPr>
            <w:r>
              <w:rPr>
                <w:sz w:val="20"/>
              </w:rPr>
              <w:t>Zrzuty ścieków z odwodnienia zakładów górniczych</w:t>
            </w:r>
            <w:r>
              <w:rPr>
                <w:sz w:val="20"/>
                <w:vertAlign w:val="superscript"/>
              </w:rPr>
              <w:t>25),26),27),28)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100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201"/>
              <w:rPr>
                <w:sz w:val="20"/>
              </w:rPr>
            </w:pPr>
            <w:r>
              <w:rPr>
                <w:sz w:val="20"/>
              </w:rPr>
              <w:t>Odprowadzanie wód z urządzeń melioracyjnych odwadniających pola nawożone gnojówką</w:t>
            </w:r>
          </w:p>
          <w:p>
            <w:pPr>
              <w:pStyle w:val="TableParagraph"/>
              <w:spacing w:before="1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lub gnojowicą</w:t>
            </w:r>
            <w:r>
              <w:rPr>
                <w:sz w:val="20"/>
                <w:vertAlign w:val="superscript"/>
              </w:rPr>
              <w:t>26),28)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32"/>
              </w:rPr>
            </w:pPr>
            <w:r>
              <w:rPr>
                <w:sz w:val="32"/>
              </w:rPr>
            </w:r>
          </w:p>
          <w:p>
            <w:pPr>
              <w:pStyle w:val="TableParagraph"/>
              <w:spacing w:before="0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04" w:before="55" w:after="0"/>
              <w:ind w:hanging="0" w:left="105" w:right="1461"/>
              <w:rPr>
                <w:sz w:val="13"/>
              </w:rPr>
            </w:pPr>
            <w:r>
              <w:rPr>
                <w:sz w:val="20"/>
              </w:rPr>
              <w:t>Zrzuty ze stawówhodowlanych</w:t>
            </w:r>
            <w:r>
              <w:rPr>
                <w:sz w:val="13"/>
              </w:rPr>
              <w:t>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418"/>
              <w:rPr>
                <w:sz w:val="20"/>
              </w:rPr>
            </w:pPr>
            <w:r>
              <w:rPr>
                <w:sz w:val="20"/>
              </w:rPr>
              <w:t>Zrzuty zanieczyszczeń z jednostek pływających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hanging="0" w:left="105" w:right="0"/>
              <w:rPr>
                <w:sz w:val="13"/>
              </w:rPr>
            </w:pPr>
            <w:r>
              <w:rPr>
                <w:sz w:val="20"/>
              </w:rPr>
              <w:t>Inne</w:t>
            </w:r>
            <w:r>
              <w:rPr>
                <w:sz w:val="13"/>
              </w:rPr>
              <w:t>25), 26)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danych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Użytkowanie zlewni wokół kąpieliska</w:t>
            </w:r>
            <w:r>
              <w:rPr>
                <w:sz w:val="20"/>
                <w:vertAlign w:val="superscript"/>
              </w:rPr>
              <w:t>24),30)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Zabudowa miejska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Osiedle “Naftowa” - Sosnowiec</w:t>
            </w:r>
          </w:p>
        </w:tc>
      </w:tr>
      <w:tr>
        <w:trPr>
          <w:trHeight w:val="54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628"/>
              <w:rPr>
                <w:sz w:val="20"/>
              </w:rPr>
            </w:pPr>
            <w:r>
              <w:rPr>
                <w:sz w:val="20"/>
              </w:rPr>
              <w:t>Tereny przemysłowe, handlowe i komunikacyjne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Kopalnie, wyrobiska i budowy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1296"/>
              <w:rPr>
                <w:sz w:val="20"/>
              </w:rPr>
            </w:pPr>
            <w:r>
              <w:rPr>
                <w:sz w:val="20"/>
              </w:rPr>
              <w:t>Miejskie tereny zielone i wypoczynkowe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Grunty orne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Uprawy trwałe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Łąki i pastwiska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Obszary upraw mieszanych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Lasy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656"/>
              <w:rPr>
                <w:sz w:val="20"/>
              </w:rPr>
            </w:pPr>
            <w:r>
              <w:rPr>
                <w:sz w:val="20"/>
              </w:rPr>
              <w:t>Zespoły roślinności drzewiastej i krzewiastej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76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256"/>
              <w:rPr>
                <w:sz w:val="20"/>
              </w:rPr>
            </w:pPr>
            <w:r>
              <w:rPr>
                <w:sz w:val="20"/>
              </w:rPr>
              <w:t>Tereny otwarte, pozbawione roślinności lub z rzadkim pokryciem roślinnym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Inne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dacnych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III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Formy wypoczynku na terenie kąpieliska i w jego otoczeniu, w odległości do 500 m</w:t>
            </w:r>
            <w:r>
              <w:rPr>
                <w:sz w:val="20"/>
                <w:vertAlign w:val="superscript"/>
              </w:rPr>
              <w:t>24)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Kąpiel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Kąpiel odbywa się w wyznaczonym do tego miejscu – Teren kąpieliska “Hubertus” w okresie sezonu kąpielowego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112"/>
              <w:rPr>
                <w:sz w:val="20"/>
              </w:rPr>
            </w:pPr>
            <w:r>
              <w:rPr>
                <w:sz w:val="20"/>
              </w:rPr>
              <w:t>Sporty wodne (kajaki, łodzie żaglowe, motorówki)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Na wschodnim brzegu stawu “Hubertus” 3 znajduję się infrastruktura umożliwiająca korzystanie z nart wodnych - wyciąg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Wędkarstwo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18"/>
              </w:rPr>
              <w:t>Okręg polskiego związku wędkarskiego</w:t>
            </w:r>
          </w:p>
          <w:p>
            <w:pPr>
              <w:pStyle w:val="Normal"/>
              <w:jc w:val="left"/>
              <w:rPr/>
            </w:pPr>
            <w:r>
              <w:rPr>
                <w:rFonts w:ascii="TimesNewRomanPSMT" w:hAnsi="TimesNewRomanPSMT"/>
                <w:sz w:val="18"/>
              </w:rPr>
              <w:t>w Katowic zobowiązany jest do zarybiania</w:t>
            </w:r>
          </w:p>
          <w:p>
            <w:pPr>
              <w:pStyle w:val="Normal"/>
              <w:jc w:val="left"/>
              <w:rPr/>
            </w:pPr>
            <w:r>
              <w:rPr>
                <w:rFonts w:ascii="TimesNewRomanPSMT" w:hAnsi="TimesNewRomanPSMT"/>
                <w:sz w:val="18"/>
              </w:rPr>
              <w:t>zbiornika wodnego „Hubertus”3 i prowadzenia</w:t>
            </w:r>
          </w:p>
          <w:p>
            <w:pPr>
              <w:pStyle w:val="Normal"/>
              <w:spacing w:before="0" w:after="0"/>
              <w:ind w:hanging="0" w:left="0" w:right="0"/>
              <w:rPr>
                <w:sz w:val="18"/>
              </w:rPr>
            </w:pPr>
            <w:r>
              <w:rPr>
                <w:rFonts w:ascii="TimesNewRomanPSMT" w:hAnsi="TimesNewRomanPSMT"/>
                <w:sz w:val="18"/>
              </w:rPr>
              <w:t>prawidłowej gospodarki rybacko-wędkarskiej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Inne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IV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Wyposażenie techniczne kąpieliska oraz dbałość o jego czystość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8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Toalety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8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8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Natryski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8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8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Kosze na śmieci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40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</w:tbl>
    <w:p>
      <w:pPr>
        <w:pStyle w:val="Normal"/>
        <w:spacing w:before="0" w:after="0"/>
        <w:rPr>
          <w:sz w:val="20"/>
        </w:rPr>
      </w:pPr>
      <w:r>
        <w:rPr>
          <w:sz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300" w:right="1300" w:gutter="0" w:header="0" w:top="158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9045" w:type="dxa"/>
        <w:jc w:val="left"/>
        <w:tblInd w:w="1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4022"/>
        <w:gridCol w:w="4202"/>
      </w:tblGrid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8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Ogrodzenie plaży kąpieliska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" w:after="0"/>
              <w:ind w:hanging="0" w:left="0" w:right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Sprzątanie plaży kąpieliska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/>
            </w:pPr>
            <w:r>
              <w:rPr>
                <w:sz w:val="20"/>
              </w:rPr>
              <w:t>Częstotliwość: 1 razy/dobę</w:t>
            </w:r>
            <w:r>
              <w:rPr>
                <w:sz w:val="20"/>
                <w:vertAlign w:val="superscript"/>
              </w:rPr>
              <w:t>31)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72" w:after="0"/>
              <w:ind w:hanging="0" w:left="105" w:right="767"/>
              <w:rPr>
                <w:sz w:val="20"/>
              </w:rPr>
            </w:pPr>
            <w:r>
              <w:rPr>
                <w:sz w:val="20"/>
              </w:rPr>
              <w:t>Zakaz wprowadzania zwierząt na teren kąpieliska i plażę kąpieliska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V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ind w:hanging="0" w:left="105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Inne informacje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1" w:after="0"/>
              <w:ind w:hanging="0" w:left="105" w:right="122"/>
              <w:rPr>
                <w:sz w:val="20"/>
              </w:rPr>
            </w:pPr>
            <w:r>
              <w:rPr>
                <w:sz w:val="20"/>
              </w:rPr>
              <w:t>Kąpielisko zlokalizowane na obszarze objętym formą ochrony przyrody</w:t>
            </w:r>
            <w:r>
              <w:rPr>
                <w:sz w:val="20"/>
                <w:vertAlign w:val="superscript"/>
              </w:rPr>
              <w:t>1),8),32)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opis formy ochrony przyrody</w:t>
            </w:r>
            <w:r>
              <w:rPr>
                <w:sz w:val="20"/>
                <w:szCs w:val="20"/>
                <w:vertAlign w:val="superscript"/>
              </w:rPr>
              <w:t>33)</w:t>
            </w:r>
            <w:r>
              <w:rPr>
                <w:position w:val="0"/>
                <w:sz w:val="20"/>
                <w:szCs w:val="20"/>
                <w:vertAlign w:val="baseline"/>
              </w:rPr>
              <w:t>:</w:t>
            </w:r>
            <w:r>
              <w:rPr>
                <w:sz w:val="20"/>
                <w:szCs w:val="20"/>
              </w:rPr>
              <w:t>Zespoł przyrodniczokrajobrazowy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„ </w:t>
            </w:r>
            <w:r>
              <w:rPr>
                <w:sz w:val="20"/>
                <w:szCs w:val="20"/>
              </w:rPr>
              <w:t>Szopienice- Borki” w skład ktorego wchodzi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kompleks stawow: Bagry, Morawa, Borki, Stawiki, Hubertus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( składający się z trzech zbiornikow wodnych ) oraz kilku</w:t>
            </w:r>
          </w:p>
          <w:p>
            <w:pPr>
              <w:pStyle w:val="Normal"/>
              <w:ind w:hanging="0" w:left="106" w:right="0"/>
              <w:rPr>
                <w:position w:val="0"/>
                <w:sz w:val="20"/>
                <w:vertAlign w:val="baseline"/>
              </w:rPr>
            </w:pPr>
            <w:r>
              <w:rPr>
                <w:sz w:val="20"/>
                <w:szCs w:val="20"/>
              </w:rPr>
              <w:t>mniejszych o łącznej powierzchni wynoszacej 200ha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nie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5" w:after="0"/>
              <w:ind w:hanging="0" w:left="105" w:right="770"/>
              <w:jc w:val="both"/>
              <w:rPr>
                <w:sz w:val="20"/>
              </w:rPr>
            </w:pPr>
            <w:r>
              <w:rPr>
                <w:sz w:val="20"/>
              </w:rPr>
              <w:t>Kąpielisko zlokalizowane w odległości mniejszej niż 1000 m od wodopoju dla zwierząt</w:t>
            </w:r>
            <w:r>
              <w:rPr>
                <w:sz w:val="20"/>
                <w:vertAlign w:val="superscript"/>
              </w:rPr>
              <w:t>1),8)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tak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odległość od wodopoju</w:t>
            </w:r>
            <w:r>
              <w:rPr>
                <w:sz w:val="20"/>
                <w:vertAlign w:val="superscript"/>
              </w:rPr>
              <w:t>34)</w:t>
            </w:r>
            <w:r>
              <w:rPr>
                <w:position w:val="0"/>
                <w:sz w:val="20"/>
                <w:vertAlign w:val="baseline"/>
              </w:rPr>
              <w:t>: ….. m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/>
            </w:pPr>
            <w:r>
              <w:rPr>
                <w:sz w:val="20"/>
              </w:rPr>
              <w:t>x nie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192" w:before="147" w:after="0"/>
              <w:ind w:hanging="0" w:left="105" w:right="1816"/>
              <w:rPr>
                <w:sz w:val="13"/>
              </w:rPr>
            </w:pPr>
            <w:r>
              <w:rPr>
                <w:sz w:val="20"/>
              </w:rPr>
              <w:t>Zanieczyszczenie osadówdennych</w:t>
            </w:r>
            <w:r>
              <w:rPr>
                <w:sz w:val="13"/>
              </w:rPr>
              <w:t>8), 13), 14), 35), 36)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metale ciężkie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substancje priorytetowe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brak zanieczyszczenia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/>
            </w:pPr>
            <w:r>
              <w:rPr>
                <w:sz w:val="20"/>
              </w:rPr>
              <w:t>x brak danych</w:t>
            </w:r>
          </w:p>
        </w:tc>
      </w:tr>
      <w:tr>
        <w:trPr>
          <w:trHeight w:val="30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ind w:hanging="0" w:left="3023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E. Możliwość rozmnożenia się sinic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ind w:hanging="0" w:left="0" w:right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0" w:after="0"/>
              <w:ind w:hanging="0" w:left="105" w:right="644"/>
              <w:rPr>
                <w:sz w:val="20"/>
              </w:rPr>
            </w:pPr>
            <w:r>
              <w:rPr>
                <w:sz w:val="20"/>
              </w:rPr>
              <w:t>Zakwity sinic zaobserwowane w okresie ostatnich 4 lat</w:t>
            </w:r>
            <w:r>
              <w:rPr>
                <w:sz w:val="20"/>
                <w:vertAlign w:val="superscript"/>
              </w:rPr>
              <w:t>2),8),37)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nie stwierdzono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zjawisko wystąpiło tylko w 1 roku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zjawisko wystąpiło w 2 lub 3 latach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171" w:left="277" w:right="783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zjawisko występowało w każdym roku z ostatnich 4 lat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auto" w:line="192" w:before="150" w:after="0"/>
              <w:ind w:hanging="0" w:left="105" w:right="1378"/>
              <w:rPr>
                <w:sz w:val="13"/>
              </w:rPr>
            </w:pPr>
            <w:r>
              <w:rPr>
                <w:sz w:val="20"/>
              </w:rPr>
              <w:t>Ryzyko rozmnożenia się sinicw przyszłości</w:t>
            </w:r>
            <w:r>
              <w:rPr>
                <w:sz w:val="13"/>
              </w:rPr>
              <w:t>2), 8), 13), 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>x brak</w:t>
            </w:r>
            <w:r>
              <w:rPr>
                <w:sz w:val="20"/>
                <w:vertAlign w:val="superscript"/>
              </w:rPr>
              <w:t>38)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małe</w:t>
            </w:r>
            <w:r>
              <w:rPr>
                <w:sz w:val="20"/>
                <w:vertAlign w:val="superscript"/>
              </w:rPr>
              <w:t>39)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średnie</w:t>
            </w:r>
            <w:r>
              <w:rPr>
                <w:sz w:val="20"/>
                <w:vertAlign w:val="superscript"/>
              </w:rPr>
              <w:t>40)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duże</w:t>
            </w:r>
            <w:r>
              <w:rPr>
                <w:sz w:val="20"/>
                <w:vertAlign w:val="superscript"/>
              </w:rPr>
              <w:t>41)</w:t>
            </w:r>
          </w:p>
        </w:tc>
      </w:tr>
      <w:tr>
        <w:trPr>
          <w:trHeight w:val="30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ind w:hanging="0" w:left="1862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F. Możliwość rozmnożenia się makroglonów lub fitoplanktonu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Makroglony</w:t>
            </w:r>
            <w:r>
              <w:rPr>
                <w:sz w:val="20"/>
                <w:vertAlign w:val="superscript"/>
              </w:rPr>
              <w:t>42)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1033"/>
              <w:rPr>
                <w:sz w:val="20"/>
              </w:rPr>
            </w:pPr>
            <w:r>
              <w:rPr>
                <w:sz w:val="20"/>
              </w:rPr>
              <w:t>Morszczyn pęcherzykowaty (</w:t>
            </w:r>
            <w:r>
              <w:rPr>
                <w:i/>
                <w:sz w:val="20"/>
              </w:rPr>
              <w:t>Fucusvesiculosus</w:t>
            </w:r>
            <w:r>
              <w:rPr>
                <w:sz w:val="20"/>
              </w:rPr>
              <w:t>)</w:t>
            </w:r>
            <w:r>
              <w:rPr>
                <w:sz w:val="20"/>
                <w:vertAlign w:val="superscript"/>
              </w:rPr>
              <w:t>13),14),43)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Zielenice z rodzaju</w:t>
            </w:r>
            <w:r>
              <w:rPr>
                <w:i/>
                <w:sz w:val="20"/>
              </w:rPr>
              <w:t>Ulva</w:t>
            </w:r>
            <w:r>
              <w:rPr>
                <w:sz w:val="20"/>
                <w:vertAlign w:val="superscript"/>
              </w:rPr>
              <w:t>13),14),43)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299"/>
              <w:rPr>
                <w:sz w:val="20"/>
              </w:rPr>
            </w:pPr>
            <w:r>
              <w:rPr>
                <w:sz w:val="20"/>
              </w:rPr>
              <w:t>Inne taksony makroglonów niż wymienione w polach: 140 i 141</w:t>
            </w:r>
            <w:r>
              <w:rPr>
                <w:sz w:val="20"/>
                <w:vertAlign w:val="superscript"/>
              </w:rPr>
              <w:t>13),14),43)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1" w:after="0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b/>
                <w:sz w:val="20"/>
              </w:rPr>
              <w:t>Fitoplankton</w:t>
            </w:r>
            <w:r>
              <w:rPr>
                <w:sz w:val="20"/>
                <w:vertAlign w:val="superscript"/>
              </w:rPr>
              <w:t>44)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ind w:hanging="0" w:left="0" w:right="0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Ryzyko rozmnożenia się fitoplanktonu</w:t>
            </w:r>
            <w:r>
              <w:rPr>
                <w:sz w:val="20"/>
                <w:vertAlign w:val="superscript"/>
              </w:rPr>
              <w:t>8),13),14)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/>
            </w:pPr>
            <w:r>
              <w:rPr>
                <w:sz w:val="20"/>
              </w:rPr>
              <w:t xml:space="preserve">x brak (informacji) </w:t>
            </w:r>
            <w:r>
              <w:rPr>
                <w:sz w:val="20"/>
                <w:vertAlign w:val="superscript"/>
              </w:rPr>
              <w:t>45)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małe</w:t>
            </w:r>
            <w:r>
              <w:rPr>
                <w:sz w:val="20"/>
                <w:vertAlign w:val="superscript"/>
              </w:rPr>
              <w:t>46)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średnie</w:t>
            </w:r>
            <w:r>
              <w:rPr>
                <w:sz w:val="20"/>
                <w:vertAlign w:val="superscript"/>
              </w:rPr>
              <w:t>47)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duże</w:t>
            </w:r>
            <w:r>
              <w:rPr>
                <w:sz w:val="20"/>
                <w:vertAlign w:val="superscript"/>
              </w:rPr>
              <w:t>48)</w:t>
            </w:r>
          </w:p>
        </w:tc>
      </w:tr>
      <w:tr>
        <w:trPr>
          <w:trHeight w:val="539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28" w:before="37" w:after="0"/>
              <w:ind w:hanging="2667" w:left="2817" w:right="127"/>
              <w:rPr>
                <w:sz w:val="20"/>
              </w:rPr>
            </w:pPr>
            <w:r>
              <w:rPr>
                <w:b/>
                <w:sz w:val="20"/>
              </w:rPr>
              <w:t>G. Informacja w przypadku, gdy istnieje ryzyko krótkotrwałych zanieczyszczeń w okresie, dla którego sporządzono profil wody w kąpielisku</w:t>
            </w:r>
            <w:r>
              <w:rPr>
                <w:sz w:val="20"/>
                <w:vertAlign w:val="superscript"/>
              </w:rPr>
              <w:t>49)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766"/>
              <w:rPr>
                <w:sz w:val="20"/>
              </w:rPr>
            </w:pPr>
            <w:r>
              <w:rPr>
                <w:sz w:val="20"/>
              </w:rPr>
              <w:t>Rodzaj spodziewanych krótkotrwałych zanieczyszczeń</w:t>
            </w:r>
            <w:r>
              <w:rPr>
                <w:sz w:val="20"/>
                <w:vertAlign w:val="superscript"/>
              </w:rPr>
              <w:t>2),5),25),29)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informacji</w:t>
            </w:r>
          </w:p>
        </w:tc>
      </w:tr>
    </w:tbl>
    <w:p>
      <w:pPr>
        <w:pStyle w:val="Normal"/>
        <w:spacing w:before="0" w:after="0"/>
        <w:rPr>
          <w:sz w:val="18"/>
        </w:rPr>
      </w:pPr>
      <w:r>
        <w:rPr>
          <w:sz w:val="18"/>
        </w:rPr>
      </w:r>
    </w:p>
    <w:tbl>
      <w:tblPr>
        <w:tblW w:w="9045" w:type="dxa"/>
        <w:jc w:val="left"/>
        <w:tblInd w:w="14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21"/>
        <w:gridCol w:w="4022"/>
        <w:gridCol w:w="4202"/>
      </w:tblGrid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211"/>
              <w:rPr>
                <w:sz w:val="20"/>
              </w:rPr>
            </w:pPr>
            <w:r>
              <w:rPr>
                <w:sz w:val="20"/>
              </w:rPr>
              <w:t>Częstotliwość spodziewanych krótkotrwałych zanieczyszczeń</w:t>
            </w:r>
            <w:r>
              <w:rPr>
                <w:sz w:val="20"/>
                <w:vertAlign w:val="superscript"/>
              </w:rPr>
              <w:t>2),5),25),29)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informacji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Czas trwania spodziewanych krótkotrwałych zanieczyszczeń</w:t>
            </w:r>
            <w:r>
              <w:rPr>
                <w:sz w:val="20"/>
                <w:vertAlign w:val="superscript"/>
              </w:rPr>
              <w:t>2),5),25),29)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informacji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500"/>
              <w:rPr>
                <w:sz w:val="20"/>
              </w:rPr>
            </w:pPr>
            <w:r>
              <w:rPr>
                <w:sz w:val="20"/>
              </w:rPr>
              <w:t>Przyczyna spodziewanych krótkotrwałych zanieczyszczeń</w:t>
            </w:r>
            <w:r>
              <w:rPr>
                <w:sz w:val="20"/>
                <w:vertAlign w:val="superscript"/>
              </w:rPr>
              <w:t>2),5),25),29)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Brak informacji</w:t>
            </w:r>
          </w:p>
        </w:tc>
      </w:tr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Działania podejmowane w związku ze spodziewanymi krótkotrwałymi zanieczyszczeniami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 zależności o przypadku: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WIOŚ w Katowicach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PIS w Katowicach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KM PSP w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Mysłowicach</w:t>
            </w:r>
          </w:p>
        </w:tc>
      </w:tr>
      <w:tr>
        <w:trPr>
          <w:trHeight w:val="76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256"/>
              <w:rPr>
                <w:sz w:val="20"/>
              </w:rPr>
            </w:pPr>
            <w:r>
              <w:rPr>
                <w:sz w:val="20"/>
              </w:rPr>
              <w:t>Działania, jakie zostaną podjęte w przypadku wystąpienia spodziewanych krótkotrwałych zanieczyszczeń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 zależności o przypadku: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WIOŚ w Katowicach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PIS w Katowicach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natychmiastowe zawiadomienie KM PSP w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Mysłowicach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Zamknięcie kąpieliska do czasu usunięcia zanieczyszczenia I przywrócenia stanu pierwotnego</w:t>
            </w:r>
          </w:p>
        </w:tc>
      </w:tr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5" w:right="783"/>
              <w:rPr>
                <w:sz w:val="20"/>
              </w:rPr>
            </w:pPr>
            <w:r>
              <w:rPr>
                <w:sz w:val="20"/>
              </w:rPr>
              <w:t>Właściwe organy i osoby wskazane do kontaktu na wypadek wystąpienia krótkotrwałych zanieczyszczeń</w:t>
            </w:r>
            <w:r>
              <w:rPr>
                <w:sz w:val="20"/>
                <w:vertAlign w:val="superscript"/>
              </w:rPr>
              <w:t>1),50)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Wojewodzki Inspektorat Ochrony Środowiska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 Katowicach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40-024 Katowice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32 207 78 97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Powiatowa Stacja Sanitarno Epidemiologiczna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ul. ul. Plac Grunwaldzki 8-10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tel. 32 257 04 04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Komenda Miejska Państwowej Straży Pożarnej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 Mysłowicach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ul. Mikołowska 50m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41-400 Mysłowice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32 316 00 30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Miejski Ośrodek sportu i Rekreacji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w Mysłowicach</w:t>
            </w:r>
          </w:p>
          <w:p>
            <w:pPr>
              <w:pStyle w:val="Normal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ul. Bończyka 32z</w:t>
            </w:r>
          </w:p>
          <w:p>
            <w:pPr>
              <w:pStyle w:val="Normal"/>
              <w:spacing w:before="0" w:after="0"/>
              <w:ind w:hanging="0" w:left="0" w:righ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41-400 Mysłowice</w:t>
            </w:r>
          </w:p>
        </w:tc>
      </w:tr>
      <w:tr>
        <w:trPr>
          <w:trHeight w:val="770" w:hRule="atLeast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4" w:after="0"/>
              <w:ind w:firstLine="422" w:left="266" w:right="238"/>
              <w:rPr>
                <w:b/>
                <w:sz w:val="20"/>
              </w:rPr>
            </w:pPr>
            <w:r>
              <w:rPr>
                <w:b/>
                <w:sz w:val="20"/>
              </w:rPr>
              <w:t>H. Opis cech fizycznych, hydrologicznych i geograficznych innych wód powierzchniowych znajdujących się w zlewni wód, na których jest zlokalizowane kąpielisko, za pośrednictwem których</w:t>
            </w:r>
          </w:p>
          <w:p>
            <w:pPr>
              <w:pStyle w:val="TableParagraph"/>
              <w:spacing w:lineRule="exact" w:line="229" w:before="0" w:after="0"/>
              <w:ind w:hanging="0" w:left="2051" w:right="0"/>
              <w:rPr>
                <w:b/>
                <w:sz w:val="20"/>
              </w:rPr>
            </w:pPr>
            <w:r>
              <w:rPr>
                <w:b/>
                <w:sz w:val="20"/>
              </w:rPr>
              <w:t>jest możliwy dopływ zanieczyszczeń do wody w kąpielisku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rPr>
                <w:sz w:val="13"/>
              </w:rPr>
            </w:pPr>
            <w:r>
              <w:rPr>
                <w:b/>
                <w:sz w:val="20"/>
              </w:rPr>
              <w:t>I</w:t>
            </w:r>
            <w:r>
              <w:rPr>
                <w:sz w:val="13"/>
              </w:rPr>
              <w:t>51)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77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hanging="0" w:left="0" w:right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0" w:after="0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cieku, jeziora lub innego zbiornika wodnego, lub akwenu wód przejściowych lub przybrzeżnych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Rzeka Brynica , Rzeka Rawa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Nazwa jednolitej części wód powierzchniowych</w:t>
            </w:r>
            <w:r>
              <w:rPr>
                <w:sz w:val="20"/>
                <w:vertAlign w:val="superscript"/>
              </w:rPr>
              <w:t>5),52)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 xml:space="preserve">Brynica od zb. Kozłowa Góra do ujścia 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Kod jednolitej części wód powierzchniowych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18"/>
              </w:rPr>
            </w:pPr>
            <w:r>
              <w:rPr>
                <w:sz w:val="18"/>
              </w:rPr>
              <w:t>RW20000621269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hanging="0" w:left="0" w:right="0"/>
              <w:rPr>
                <w:sz w:val="30"/>
              </w:rPr>
            </w:pPr>
            <w:r>
              <w:rPr>
                <w:sz w:val="30"/>
              </w:rPr>
            </w:r>
          </w:p>
          <w:p>
            <w:pPr>
              <w:pStyle w:val="TableParagraph"/>
              <w:spacing w:before="0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Wysokość nad poziomem morza</w:t>
            </w:r>
            <w:r>
              <w:rPr>
                <w:sz w:val="20"/>
                <w:vertAlign w:val="superscript"/>
              </w:rPr>
              <w:t>5),8),53)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200 m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x 200–800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&gt; 800 m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34"/>
              </w:rPr>
            </w:pPr>
            <w:r>
              <w:rPr>
                <w:sz w:val="34"/>
              </w:rPr>
            </w:r>
          </w:p>
          <w:p>
            <w:pPr>
              <w:pStyle w:val="TableParagraph"/>
              <w:spacing w:before="1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Powierzchnia zlewni</w:t>
            </w:r>
            <w:r>
              <w:rPr>
                <w:sz w:val="20"/>
                <w:vertAlign w:val="superscript"/>
              </w:rPr>
              <w:t>5),8),54)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&lt; 10 km²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 km² lub więcej, ale mniej niż 100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 km² lub więcej, ale mniej niż 1000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z w:val="20"/>
              </w:rPr>
              <w:t>1000 km² lub więcej, ale mniej niż 10 000 km²</w:t>
            </w:r>
          </w:p>
        </w:tc>
      </w:tr>
      <w:tr>
        <w:trPr>
          <w:trHeight w:val="311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 xml:space="preserve">□ ≥ </w:t>
            </w:r>
            <w:r>
              <w:rPr>
                <w:sz w:val="20"/>
              </w:rPr>
              <w:t>10 000 km²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87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Typ cieku lub jeziora</w:t>
            </w:r>
            <w:r>
              <w:rPr>
                <w:sz w:val="20"/>
                <w:vertAlign w:val="superscript"/>
              </w:rPr>
              <w:t>5),17),55),56)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kod typu:</w:t>
            </w:r>
          </w:p>
        </w:tc>
      </w:tr>
      <w:tr>
        <w:trPr>
          <w:trHeight w:val="30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7" w:right="0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nazwa typu:</w:t>
            </w:r>
          </w:p>
        </w:tc>
      </w:tr>
      <w:tr>
        <w:trPr>
          <w:trHeight w:val="58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3" w:after="0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0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6" w:after="0"/>
              <w:ind w:hanging="0" w:left="0" w:right="0"/>
              <w:rPr>
                <w:sz w:val="27"/>
              </w:rPr>
            </w:pPr>
            <w:r>
              <w:rPr>
                <w:sz w:val="27"/>
              </w:rPr>
            </w:r>
          </w:p>
          <w:p>
            <w:pPr>
              <w:pStyle w:val="TableParagraph"/>
              <w:spacing w:before="1" w:after="0"/>
              <w:ind w:hanging="0" w:left="105" w:right="0"/>
              <w:rPr>
                <w:sz w:val="20"/>
              </w:rPr>
            </w:pPr>
            <w:r>
              <w:rPr>
                <w:sz w:val="20"/>
              </w:rPr>
              <w:t>Średni przepływ z ostatnich 4 lat</w:t>
            </w:r>
            <w:r>
              <w:rPr>
                <w:sz w:val="20"/>
                <w:vertAlign w:val="superscript"/>
              </w:rPr>
              <w:t>18),57)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0"/>
              </w:rPr>
            </w:pPr>
            <w:r>
              <w:rPr>
                <w:sz w:val="20"/>
              </w:rPr>
              <w:t>Średni niski przepływ z wielolecia (SNQ)</w:t>
            </w:r>
          </w:p>
          <w:p>
            <w:pPr>
              <w:pStyle w:val="TableParagraph"/>
              <w:spacing w:before="39" w:after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81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hanging="0"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1" w:after="0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766"/>
              <w:rPr>
                <w:sz w:val="20"/>
              </w:rPr>
            </w:pPr>
            <w:r>
              <w:rPr>
                <w:sz w:val="20"/>
              </w:rPr>
              <w:t>Średnia z przepływów średnich rocznych z wielolecia (SSQ)</w:t>
            </w:r>
          </w:p>
          <w:p>
            <w:pPr>
              <w:pStyle w:val="TableParagraph"/>
              <w:spacing w:before="39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580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61" w:after="0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4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7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Średni wysoki przepływ z wielolecia (SWQ)</w:t>
            </w:r>
          </w:p>
          <w:p>
            <w:pPr>
              <w:pStyle w:val="TableParagraph"/>
              <w:spacing w:before="38" w:after="0"/>
              <w:ind w:hanging="0" w:left="106" w:right="0"/>
              <w:rPr>
                <w:sz w:val="20"/>
              </w:rPr>
            </w:pPr>
            <w:r>
              <w:rPr>
                <w:sz w:val="20"/>
              </w:rPr>
              <w:t>…………</w:t>
            </w:r>
            <w:r>
              <w:rPr>
                <w:sz w:val="20"/>
              </w:rPr>
              <w:t>. m³/s</w:t>
            </w:r>
          </w:p>
        </w:tc>
      </w:tr>
      <w:tr>
        <w:trPr>
          <w:trHeight w:val="539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42" w:after="0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192" w:before="58" w:after="0"/>
              <w:ind w:hanging="0" w:left="105" w:right="411"/>
              <w:rPr>
                <w:sz w:val="13"/>
              </w:rPr>
            </w:pPr>
            <w:r>
              <w:rPr>
                <w:sz w:val="20"/>
              </w:rPr>
              <w:t>Współczynnik nieregularności przepływówSSQ/SWQ</w:t>
            </w:r>
            <w:r>
              <w:rPr>
                <w:sz w:val="13"/>
              </w:rPr>
              <w:t>18), 57)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0"/>
              <w:ind w:hanging="0" w:left="0" w:right="0"/>
              <w:rPr/>
            </w:pPr>
            <w:r>
              <w:rPr/>
            </w:r>
          </w:p>
        </w:tc>
      </w:tr>
    </w:tbl>
    <w:sectPr>
      <w:type w:val="continuous"/>
      <w:pgSz w:w="11906" w:h="16838"/>
      <w:pgMar w:left="1300" w:right="1300" w:gutter="0" w:header="0" w:top="1580" w:footer="0" w:bottom="28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NewRomanPSM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user">
    <w:name w:val="Znaki numeracji (user)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>
      <w:spacing w:before="27" w:after="0"/>
      <w:ind w:hanging="0" w:left="107" w:right="0"/>
    </w:pPr>
    <w:rPr>
      <w:rFonts w:ascii="Times New Roman" w:hAnsi="Times New Roman" w:eastAsia="Times New Roman" w:cs="Times New Roman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LibreOffice/25.8.4.2$Windows_X86_64 LibreOffice_project/290daaa01b999472f0c7a3890eb6a550fd74c6df</Application>
  <AppVersion>15.0000</AppVersion>
  <DocSecurity>0</DocSecurity>
  <Pages>8</Pages>
  <Words>2094</Words>
  <Characters>12555</Characters>
  <CharactersWithSpaces>14028</CharactersWithSpaces>
  <Paragraphs>597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2021-02-01T11:26:43Z</dcterms:created>
  <dc:creator/>
  <dc:description/>
  <dc:language>pl-PL</dc:language>
  <cp:lastModifiedBy/>
  <dcterms:modified xsi:type="dcterms:W3CDTF">2026-03-09T13:39:47Z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2019-12-11T00:00:00Z</vt:filetime>
  </property>
  <property fmtid="{D5CDD505-2E9C-101B-9397-08002B2CF9AE}" pid="3" name="Creator">
    <vt:lpwstr>Adobe InDesign CS5.5 (7.5)</vt:lpwstr>
  </property>
  <property fmtid="{D5CDD505-2E9C-101B-9397-08002B2CF9AE}" pid="4" name="HyperlinksChanged">
    <vt:bool>0</vt:bool>
  </property>
  <property fmtid="{D5CDD505-2E9C-101B-9397-08002B2CF9AE}" pid="5" name="LastSaved">
    <vt:filetime>2021-02-01T00:00:00Z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